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C6C" w:rsidRDefault="00395C6C" w:rsidP="0088767A">
      <w:pPr>
        <w:tabs>
          <w:tab w:val="left" w:pos="6480"/>
        </w:tabs>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5670"/>
      </w:tblGrid>
      <w:tr w:rsidR="00395C6C" w:rsidRPr="00F82D5B" w:rsidTr="006162CA">
        <w:tc>
          <w:tcPr>
            <w:tcW w:w="4050" w:type="dxa"/>
            <w:tcBorders>
              <w:top w:val="nil"/>
              <w:left w:val="nil"/>
              <w:bottom w:val="nil"/>
              <w:right w:val="nil"/>
            </w:tcBorders>
          </w:tcPr>
          <w:p w:rsidR="00395C6C" w:rsidRPr="00F82D5B" w:rsidRDefault="00395C6C" w:rsidP="006162CA">
            <w:pPr>
              <w:jc w:val="center"/>
              <w:rPr>
                <w:sz w:val="26"/>
              </w:rPr>
            </w:pPr>
            <w:r w:rsidRPr="00F82D5B">
              <w:rPr>
                <w:sz w:val="26"/>
              </w:rPr>
              <w:t>UBND TỈNH NGHỆ AN</w:t>
            </w:r>
          </w:p>
          <w:p w:rsidR="00395C6C" w:rsidRPr="00F82D5B" w:rsidRDefault="00395C6C" w:rsidP="006162CA">
            <w:pPr>
              <w:jc w:val="center"/>
              <w:rPr>
                <w:b/>
                <w:sz w:val="26"/>
              </w:rPr>
            </w:pPr>
            <w:r w:rsidRPr="00F82D5B">
              <w:rPr>
                <w:b/>
                <w:sz w:val="26"/>
              </w:rPr>
              <w:t>SỞ GIÁO DỤC VÀ ĐÀO TẠO</w:t>
            </w:r>
          </w:p>
        </w:tc>
        <w:tc>
          <w:tcPr>
            <w:tcW w:w="5670" w:type="dxa"/>
            <w:tcBorders>
              <w:top w:val="nil"/>
              <w:left w:val="nil"/>
              <w:bottom w:val="nil"/>
              <w:right w:val="nil"/>
            </w:tcBorders>
          </w:tcPr>
          <w:p w:rsidR="00395C6C" w:rsidRPr="00F82D5B" w:rsidRDefault="00395C6C" w:rsidP="006162CA">
            <w:pPr>
              <w:jc w:val="center"/>
              <w:rPr>
                <w:b/>
                <w:sz w:val="26"/>
              </w:rPr>
            </w:pPr>
            <w:r w:rsidRPr="00F82D5B">
              <w:rPr>
                <w:b/>
                <w:sz w:val="26"/>
              </w:rPr>
              <w:t>CỘNG HÒA XÃ HỘI CHỦ NGHĨA VIỆT NAM</w:t>
            </w:r>
          </w:p>
          <w:p w:rsidR="00395C6C" w:rsidRPr="00F82D5B" w:rsidRDefault="00395C6C" w:rsidP="006162CA">
            <w:pPr>
              <w:jc w:val="center"/>
              <w:rPr>
                <w:b/>
              </w:rPr>
            </w:pPr>
            <w:r w:rsidRPr="00545381">
              <w:rPr>
                <w:b/>
                <w:sz w:val="26"/>
              </w:rPr>
              <w:t>Độc lập – Tự do – Hạnh phúc</w:t>
            </w:r>
          </w:p>
        </w:tc>
      </w:tr>
      <w:tr w:rsidR="00395C6C" w:rsidRPr="00F82D5B" w:rsidTr="006162CA">
        <w:tc>
          <w:tcPr>
            <w:tcW w:w="4050" w:type="dxa"/>
            <w:tcBorders>
              <w:top w:val="nil"/>
              <w:left w:val="nil"/>
              <w:bottom w:val="nil"/>
              <w:right w:val="nil"/>
            </w:tcBorders>
          </w:tcPr>
          <w:p w:rsidR="00395C6C" w:rsidRPr="00F82D5B" w:rsidRDefault="00395C6C" w:rsidP="006162CA">
            <w:pPr>
              <w:spacing w:before="120"/>
              <w:rPr>
                <w:sz w:val="26"/>
              </w:rPr>
            </w:pPr>
            <w:r w:rsidRPr="00F82D5B">
              <w:rPr>
                <w:noProof/>
                <w:sz w:val="26"/>
              </w:rPr>
              <mc:AlternateContent>
                <mc:Choice Requires="wps">
                  <w:drawing>
                    <wp:anchor distT="0" distB="0" distL="114300" distR="114300" simplePos="0" relativeHeight="251659264" behindDoc="0" locked="0" layoutInCell="1" allowOverlap="1">
                      <wp:simplePos x="0" y="0"/>
                      <wp:positionH relativeFrom="column">
                        <wp:posOffset>706755</wp:posOffset>
                      </wp:positionH>
                      <wp:positionV relativeFrom="paragraph">
                        <wp:posOffset>33655</wp:posOffset>
                      </wp:positionV>
                      <wp:extent cx="899795" cy="0"/>
                      <wp:effectExtent l="11430" t="5080" r="1270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57A4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2.65pt" to="12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"/>
                  </w:pict>
                </mc:Fallback>
              </mc:AlternateContent>
            </w:r>
            <w:r w:rsidRPr="00F82D5B">
              <w:rPr>
                <w:sz w:val="26"/>
              </w:rPr>
              <w:t>Số:</w:t>
            </w:r>
            <w:r>
              <w:rPr>
                <w:sz w:val="26"/>
              </w:rPr>
              <w:t xml:space="preserve">           </w:t>
            </w:r>
            <w:r w:rsidRPr="00F82D5B">
              <w:rPr>
                <w:sz w:val="26"/>
              </w:rPr>
              <w:t>/SGDĐT-TCCB</w:t>
            </w:r>
          </w:p>
          <w:p w:rsidR="00395C6C" w:rsidRDefault="00395C6C" w:rsidP="006162CA">
            <w:pPr>
              <w:jc w:val="center"/>
              <w:rPr>
                <w:sz w:val="26"/>
                <w:lang w:val="nl-NL"/>
              </w:rPr>
            </w:pPr>
            <w:r w:rsidRPr="00F82D5B">
              <w:rPr>
                <w:sz w:val="26"/>
                <w:lang w:val="nl-NL"/>
              </w:rPr>
              <w:t>V/v nâng bậc lương và PC</w:t>
            </w:r>
            <w:r>
              <w:rPr>
                <w:sz w:val="26"/>
                <w:lang w:val="nl-NL"/>
              </w:rPr>
              <w:t>TN</w:t>
            </w:r>
            <w:r w:rsidRPr="00F82D5B">
              <w:rPr>
                <w:sz w:val="26"/>
                <w:lang w:val="nl-NL"/>
              </w:rPr>
              <w:t xml:space="preserve">VK </w:t>
            </w:r>
          </w:p>
          <w:p w:rsidR="00395C6C" w:rsidRPr="00F82D5B" w:rsidRDefault="00395C6C" w:rsidP="006162CA">
            <w:pPr>
              <w:jc w:val="center"/>
            </w:pPr>
            <w:r>
              <w:rPr>
                <w:sz w:val="26"/>
                <w:lang w:val="nl-NL"/>
              </w:rPr>
              <w:t>6 tháng cuối năm</w:t>
            </w:r>
            <w:r w:rsidRPr="00F82D5B">
              <w:rPr>
                <w:sz w:val="26"/>
                <w:lang w:val="nl-NL"/>
              </w:rPr>
              <w:t xml:space="preserve"> 20</w:t>
            </w:r>
            <w:r>
              <w:rPr>
                <w:sz w:val="26"/>
                <w:lang w:val="nl-NL"/>
              </w:rPr>
              <w:t>22</w:t>
            </w:r>
            <w:r w:rsidRPr="00F82D5B">
              <w:rPr>
                <w:sz w:val="26"/>
                <w:lang w:val="nl-NL"/>
              </w:rPr>
              <w:t xml:space="preserve"> </w:t>
            </w:r>
          </w:p>
        </w:tc>
        <w:tc>
          <w:tcPr>
            <w:tcW w:w="5670" w:type="dxa"/>
            <w:tcBorders>
              <w:top w:val="nil"/>
              <w:left w:val="nil"/>
              <w:bottom w:val="nil"/>
              <w:right w:val="nil"/>
            </w:tcBorders>
          </w:tcPr>
          <w:p w:rsidR="00395C6C" w:rsidRPr="00F82D5B" w:rsidRDefault="00395C6C" w:rsidP="006162CA">
            <w:pPr>
              <w:jc w:val="center"/>
              <w:rPr>
                <w:i/>
              </w:rPr>
            </w:pPr>
            <w:r w:rsidRPr="00F82D5B">
              <w:rPr>
                <w:i/>
                <w:noProof/>
              </w:rPr>
              <mc:AlternateContent>
                <mc:Choice Requires="wps">
                  <w:drawing>
                    <wp:anchor distT="0" distB="0" distL="114300" distR="114300" simplePos="0" relativeHeight="251660288" behindDoc="0" locked="0" layoutInCell="1" allowOverlap="1">
                      <wp:simplePos x="0" y="0"/>
                      <wp:positionH relativeFrom="column">
                        <wp:posOffset>711835</wp:posOffset>
                      </wp:positionH>
                      <wp:positionV relativeFrom="paragraph">
                        <wp:posOffset>48260</wp:posOffset>
                      </wp:positionV>
                      <wp:extent cx="1938020" cy="0"/>
                      <wp:effectExtent l="6985" t="10160" r="762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59AF8"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5pt,3.8pt" to="208.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"/>
                  </w:pict>
                </mc:Fallback>
              </mc:AlternateContent>
            </w:r>
          </w:p>
          <w:p w:rsidR="00395C6C" w:rsidRPr="00F82D5B" w:rsidRDefault="00395C6C" w:rsidP="006162CA">
            <w:pPr>
              <w:jc w:val="right"/>
              <w:rPr>
                <w:i/>
              </w:rPr>
            </w:pPr>
            <w:r>
              <w:rPr>
                <w:i/>
              </w:rPr>
              <w:t>Nghệ An, ngày    tháng 11</w:t>
            </w:r>
            <w:r w:rsidRPr="00F82D5B">
              <w:rPr>
                <w:i/>
              </w:rPr>
              <w:t xml:space="preserve">  năm 20</w:t>
            </w:r>
            <w:r>
              <w:rPr>
                <w:i/>
              </w:rPr>
              <w:t>22</w:t>
            </w:r>
          </w:p>
        </w:tc>
      </w:tr>
    </w:tbl>
    <w:p w:rsidR="00395C6C" w:rsidRPr="00F82D5B" w:rsidRDefault="00395C6C" w:rsidP="00395C6C">
      <w:pPr>
        <w:rPr>
          <w:lang w:val="nl-NL"/>
        </w:rPr>
      </w:pPr>
      <w:r w:rsidRPr="00F82D5B">
        <w:rPr>
          <w:lang w:val="nl-NL"/>
        </w:rPr>
        <w:t xml:space="preserve">   </w:t>
      </w:r>
    </w:p>
    <w:p w:rsidR="00395C6C" w:rsidRPr="00F82D5B" w:rsidRDefault="00395C6C" w:rsidP="00395C6C">
      <w:pPr>
        <w:spacing w:after="120"/>
        <w:jc w:val="center"/>
        <w:rPr>
          <w:lang w:val="nl-NL"/>
        </w:rPr>
      </w:pPr>
      <w:r w:rsidRPr="00F82D5B">
        <w:rPr>
          <w:lang w:val="nl-NL"/>
        </w:rPr>
        <w:t>Kính gửi: Thủ trưởng các đơn vị trực thuộc Sở</w:t>
      </w:r>
      <w:r>
        <w:rPr>
          <w:lang w:val="nl-NL"/>
        </w:rPr>
        <w:t>.</w:t>
      </w:r>
    </w:p>
    <w:p w:rsidR="00395C6C" w:rsidRDefault="00395C6C" w:rsidP="00395C6C">
      <w:pPr>
        <w:ind w:firstLine="720"/>
        <w:jc w:val="both"/>
      </w:pPr>
      <w:r w:rsidRPr="00F82D5B">
        <w:rPr>
          <w:lang w:val="nl-NL"/>
        </w:rPr>
        <w:t xml:space="preserve">Thực hiện </w:t>
      </w:r>
      <w:r w:rsidRPr="00D26B87">
        <w:rPr>
          <w:lang w:val="nl-NL"/>
        </w:rPr>
        <w:t xml:space="preserve">Thông tư số 08/2013/TT-BNV ngày 31/07/2013 của Bộ Nội vụ về </w:t>
      </w:r>
      <w:r>
        <w:rPr>
          <w:lang w:val="nl-NL"/>
        </w:rPr>
        <w:t xml:space="preserve">việc hướng dẫn thực hiện </w:t>
      </w:r>
      <w:r w:rsidRPr="00D26B87">
        <w:rPr>
          <w:lang w:val="nl-NL"/>
        </w:rPr>
        <w:t>nâng bậc lương</w:t>
      </w:r>
      <w:r>
        <w:rPr>
          <w:lang w:val="nl-NL"/>
        </w:rPr>
        <w:t xml:space="preserve"> thường xuyên và nâng bậc lương trước thời hạn</w:t>
      </w:r>
      <w:r w:rsidRPr="00D26B87">
        <w:rPr>
          <w:lang w:val="nl-NL"/>
        </w:rPr>
        <w:t xml:space="preserve"> đối với cán bộ, công chức, viên chức</w:t>
      </w:r>
      <w:r>
        <w:rPr>
          <w:lang w:val="nl-NL"/>
        </w:rPr>
        <w:t xml:space="preserve"> và người lao động</w:t>
      </w:r>
      <w:r w:rsidRPr="00D26B87">
        <w:rPr>
          <w:lang w:val="nl-NL"/>
        </w:rPr>
        <w:t>;</w:t>
      </w:r>
      <w:r>
        <w:rPr>
          <w:w w:val="98"/>
        </w:rPr>
        <w:t xml:space="preserve"> </w:t>
      </w:r>
      <w:r w:rsidRPr="00F82D5B">
        <w:t>Thông tư số 04/2005/TT-BNV ngày 05/01/2005 của Bộ Nội vụ về việc thực hiện chế độ phụ cấp vượt khung đối với cán bộ, công chức, viên chức</w:t>
      </w:r>
      <w:r>
        <w:t xml:space="preserve">; </w:t>
      </w:r>
      <w:r w:rsidRPr="00D26B87">
        <w:rPr>
          <w:lang w:val="nl-NL"/>
        </w:rPr>
        <w:t>Thông tư số 0</w:t>
      </w:r>
      <w:r>
        <w:rPr>
          <w:lang w:val="nl-NL"/>
        </w:rPr>
        <w:t>3/2021</w:t>
      </w:r>
      <w:r w:rsidRPr="00D26B87">
        <w:rPr>
          <w:lang w:val="nl-NL"/>
        </w:rPr>
        <w:t xml:space="preserve">/TT-BNV ngày </w:t>
      </w:r>
      <w:r>
        <w:rPr>
          <w:lang w:val="nl-NL"/>
        </w:rPr>
        <w:t>29</w:t>
      </w:r>
      <w:r w:rsidRPr="00D26B87">
        <w:rPr>
          <w:lang w:val="nl-NL"/>
        </w:rPr>
        <w:t>/0</w:t>
      </w:r>
      <w:r>
        <w:rPr>
          <w:lang w:val="nl-NL"/>
        </w:rPr>
        <w:t>6</w:t>
      </w:r>
      <w:r w:rsidRPr="00D26B87">
        <w:rPr>
          <w:lang w:val="nl-NL"/>
        </w:rPr>
        <w:t>/20</w:t>
      </w:r>
      <w:r>
        <w:rPr>
          <w:lang w:val="nl-NL"/>
        </w:rPr>
        <w:t>21</w:t>
      </w:r>
      <w:r w:rsidRPr="00D26B87">
        <w:rPr>
          <w:lang w:val="nl-NL"/>
        </w:rPr>
        <w:t xml:space="preserve"> của Bộ Nội vụ về </w:t>
      </w:r>
      <w:r>
        <w:rPr>
          <w:lang w:val="nl-NL"/>
        </w:rPr>
        <w:t xml:space="preserve">việc sửa đổi, bổ sung chế độ </w:t>
      </w:r>
      <w:r w:rsidRPr="00D26B87">
        <w:rPr>
          <w:lang w:val="nl-NL"/>
        </w:rPr>
        <w:t>nâng bậc lương</w:t>
      </w:r>
      <w:r>
        <w:rPr>
          <w:lang w:val="nl-NL"/>
        </w:rPr>
        <w:t xml:space="preserve"> thường xuyên, nâng bậc lương trước thời hạn</w:t>
      </w:r>
      <w:r w:rsidRPr="00D26B87">
        <w:rPr>
          <w:lang w:val="nl-NL"/>
        </w:rPr>
        <w:t xml:space="preserve"> </w:t>
      </w:r>
      <w:r>
        <w:rPr>
          <w:lang w:val="nl-NL"/>
        </w:rPr>
        <w:t xml:space="preserve">và nâng phụ cấp thâm niên vượt khung </w:t>
      </w:r>
      <w:r w:rsidRPr="00D26B87">
        <w:rPr>
          <w:lang w:val="nl-NL"/>
        </w:rPr>
        <w:t>đối với cán bộ, công chức, viên chức</w:t>
      </w:r>
      <w:r>
        <w:rPr>
          <w:lang w:val="nl-NL"/>
        </w:rPr>
        <w:t xml:space="preserve"> và người lao động</w:t>
      </w:r>
      <w:r>
        <w:t xml:space="preserve"> và các văn bản có liên quan, đề nghị các đơn vị triển khai xét nâng lương 6 tháng cuối năm 2022 theo kế hoạch như sau:</w:t>
      </w:r>
    </w:p>
    <w:p w:rsidR="00395C6C" w:rsidRPr="00F82D5B" w:rsidRDefault="00395C6C" w:rsidP="00395C6C">
      <w:pPr>
        <w:ind w:firstLine="720"/>
        <w:jc w:val="both"/>
        <w:rPr>
          <w:b/>
          <w:bCs/>
        </w:rPr>
      </w:pPr>
      <w:r w:rsidRPr="00F82D5B">
        <w:rPr>
          <w:b/>
          <w:bCs/>
        </w:rPr>
        <w:t xml:space="preserve">1. </w:t>
      </w:r>
      <w:r>
        <w:rPr>
          <w:b/>
          <w:bCs/>
        </w:rPr>
        <w:t>Tổ chức xét duyệt tại cơ sở</w:t>
      </w:r>
    </w:p>
    <w:p w:rsidR="00395C6C" w:rsidRPr="00F82D5B" w:rsidRDefault="00395C6C" w:rsidP="00395C6C">
      <w:pPr>
        <w:ind w:firstLine="720"/>
        <w:jc w:val="both"/>
      </w:pPr>
      <w:r w:rsidRPr="00B57799">
        <w:rPr>
          <w:b/>
        </w:rPr>
        <w:t>- Thành phần Hội đồng</w:t>
      </w:r>
      <w:r w:rsidRPr="00F82D5B">
        <w:t>: Thủ trưởng đơn</w:t>
      </w:r>
      <w:r>
        <w:t xml:space="preserve"> vị, đại diện cấp uỷ, đại diện C</w:t>
      </w:r>
      <w:r w:rsidRPr="00F82D5B">
        <w:t>ông đoàn cơ sở, thanh tra nhân dân, kế toán hoặc cán bộ phụ trách tiền lương (đối với những đơn vị có phòng Tổ chức hành chính).</w:t>
      </w:r>
    </w:p>
    <w:p w:rsidR="00395C6C" w:rsidRPr="00B57799" w:rsidRDefault="00395C6C" w:rsidP="00395C6C">
      <w:pPr>
        <w:ind w:firstLine="720"/>
        <w:jc w:val="both"/>
        <w:rPr>
          <w:b/>
          <w:bCs/>
        </w:rPr>
      </w:pPr>
      <w:r w:rsidRPr="00B57799">
        <w:rPr>
          <w:b/>
          <w:bCs/>
        </w:rPr>
        <w:t>- Nhiệm vụ của Hội đồng lương</w:t>
      </w:r>
      <w:r>
        <w:rPr>
          <w:b/>
          <w:bCs/>
        </w:rPr>
        <w:t>:</w:t>
      </w:r>
    </w:p>
    <w:p w:rsidR="00395C6C" w:rsidRPr="00F82D5B" w:rsidRDefault="00395C6C" w:rsidP="00395C6C">
      <w:pPr>
        <w:ind w:firstLine="720"/>
        <w:jc w:val="both"/>
      </w:pPr>
      <w:r>
        <w:t>+</w:t>
      </w:r>
      <w:r w:rsidRPr="00F82D5B">
        <w:t xml:space="preserve"> Nghiên cứu</w:t>
      </w:r>
      <w:r>
        <w:t>, phổ biến</w:t>
      </w:r>
      <w:r w:rsidRPr="00F82D5B">
        <w:t xml:space="preserve"> các văn bản quy định </w:t>
      </w:r>
      <w:r>
        <w:t>về nâng bậc lương và phụ cấp thâm niên vượt khung của cấp có thẩm quyền tới viên chức và người lao động thuộc đơn vị để thực hiện.</w:t>
      </w:r>
    </w:p>
    <w:p w:rsidR="00395C6C" w:rsidRDefault="00395C6C" w:rsidP="00395C6C">
      <w:pPr>
        <w:ind w:firstLine="720"/>
        <w:jc w:val="both"/>
        <w:rPr>
          <w:color w:val="000000"/>
        </w:rPr>
      </w:pPr>
      <w:r>
        <w:t>+</w:t>
      </w:r>
      <w:r w:rsidRPr="00F82D5B">
        <w:t xml:space="preserve"> </w:t>
      </w:r>
      <w:r>
        <w:rPr>
          <w:color w:val="000000"/>
        </w:rPr>
        <w:t>In</w:t>
      </w:r>
      <w:r w:rsidRPr="00F82D5B">
        <w:rPr>
          <w:color w:val="000000"/>
        </w:rPr>
        <w:t xml:space="preserve"> dự báo nâng lương </w:t>
      </w:r>
      <w:r>
        <w:rPr>
          <w:color w:val="000000"/>
        </w:rPr>
        <w:t>Sở gửi qua Email đơn vị để rà soát đối chiếu hồ sơ lương.</w:t>
      </w:r>
    </w:p>
    <w:p w:rsidR="00395C6C" w:rsidRDefault="00395C6C" w:rsidP="00395C6C">
      <w:pPr>
        <w:ind w:firstLine="720"/>
        <w:jc w:val="both"/>
        <w:rPr>
          <w:color w:val="000000"/>
        </w:rPr>
      </w:pPr>
      <w:r>
        <w:rPr>
          <w:color w:val="000000"/>
        </w:rPr>
        <w:t xml:space="preserve">+ Tổ chức xét nâng lương 6 tháng cuối năm 2022, thông tin điều chỉnh ghi trực tiếp trên bản dự báo. </w:t>
      </w:r>
    </w:p>
    <w:p w:rsidR="00395C6C" w:rsidRDefault="00395C6C" w:rsidP="00395C6C">
      <w:pPr>
        <w:ind w:firstLine="720"/>
        <w:jc w:val="both"/>
        <w:rPr>
          <w:color w:val="000000"/>
        </w:rPr>
      </w:pPr>
      <w:r>
        <w:rPr>
          <w:color w:val="000000"/>
        </w:rPr>
        <w:t>+ Thông báo hoặc niên yết công khai kết quả xét nâng lương của Hội đồng lương cơ sở cho toàn thể viên chức và người lao động đơn vị biết.</w:t>
      </w:r>
    </w:p>
    <w:p w:rsidR="00395C6C" w:rsidRPr="00F82D5B" w:rsidRDefault="00395C6C" w:rsidP="00395C6C">
      <w:pPr>
        <w:ind w:firstLine="720"/>
        <w:jc w:val="both"/>
      </w:pPr>
      <w:r>
        <w:rPr>
          <w:color w:val="000000"/>
        </w:rPr>
        <w:t>+ Cử người mang hồ sơ về Sở Giáo dục và Đào tạo để thẩm định(</w:t>
      </w:r>
      <w:r w:rsidRPr="00F82D5B">
        <w:rPr>
          <w:color w:val="000000"/>
        </w:rPr>
        <w:t xml:space="preserve">đối với </w:t>
      </w:r>
      <w:r>
        <w:rPr>
          <w:color w:val="000000"/>
        </w:rPr>
        <w:t xml:space="preserve">người đã có thông báo nghỉ hưu hoặc chuyển công tác, </w:t>
      </w:r>
      <w:r w:rsidRPr="00F82D5B">
        <w:rPr>
          <w:color w:val="000000"/>
        </w:rPr>
        <w:t>cần rà soát</w:t>
      </w:r>
      <w:r>
        <w:rPr>
          <w:color w:val="000000"/>
        </w:rPr>
        <w:t xml:space="preserve"> để giải quyết kịp thời các chế độ</w:t>
      </w:r>
      <w:r w:rsidRPr="00F82D5B">
        <w:t xml:space="preserve"> nâng bậc lương </w:t>
      </w:r>
      <w:r>
        <w:t>định kỳ, nâng</w:t>
      </w:r>
      <w:r w:rsidRPr="00F82D5B">
        <w:t xml:space="preserve"> PC</w:t>
      </w:r>
      <w:r>
        <w:t>TN</w:t>
      </w:r>
      <w:r w:rsidRPr="00F82D5B">
        <w:t xml:space="preserve">VK, nâng bậc lương trước thời hạn, thăng hạng không qua thi </w:t>
      </w:r>
      <w:r>
        <w:t>tuyển trước khi nghỉ hưu…n</w:t>
      </w:r>
      <w:r w:rsidRPr="00F82D5B">
        <w:t>ếu đủ điều kiện, tiêu chuẩn theo quy định</w:t>
      </w:r>
      <w:r>
        <w:t>)</w:t>
      </w:r>
      <w:r w:rsidRPr="00F82D5B">
        <w:t>.</w:t>
      </w:r>
    </w:p>
    <w:p w:rsidR="00395C6C" w:rsidRDefault="00395C6C" w:rsidP="00395C6C">
      <w:pPr>
        <w:ind w:firstLine="720"/>
        <w:jc w:val="both"/>
        <w:rPr>
          <w:b/>
          <w:bCs/>
        </w:rPr>
      </w:pPr>
      <w:r>
        <w:rPr>
          <w:b/>
          <w:bCs/>
        </w:rPr>
        <w:t>2. Hồ sơ trình Sở Giáo dục và Đào tạo thẩm định gồm</w:t>
      </w:r>
    </w:p>
    <w:p w:rsidR="00395C6C" w:rsidRDefault="00395C6C" w:rsidP="00395C6C">
      <w:pPr>
        <w:ind w:firstLine="720"/>
        <w:jc w:val="both"/>
      </w:pPr>
      <w:r>
        <w:t>-</w:t>
      </w:r>
      <w:r w:rsidRPr="00F82D5B">
        <w:t xml:space="preserve"> Tờ trình về việc đề nghị nâng bậc lương và phụ cấp thâm niên vượt khung 6 tháng </w:t>
      </w:r>
      <w:r>
        <w:t>cuối</w:t>
      </w:r>
      <w:r w:rsidRPr="00F82D5B">
        <w:t xml:space="preserve"> năm 20</w:t>
      </w:r>
      <w:r>
        <w:t>22;</w:t>
      </w:r>
    </w:p>
    <w:p w:rsidR="00395C6C" w:rsidRPr="00F82D5B" w:rsidRDefault="00395C6C" w:rsidP="00395C6C">
      <w:pPr>
        <w:ind w:firstLine="720"/>
        <w:jc w:val="both"/>
      </w:pPr>
      <w:r>
        <w:t>- Biên bản họp Hội đồng lương cơ sở (</w:t>
      </w:r>
      <w:r w:rsidRPr="00F82D5B">
        <w:t xml:space="preserve">ghi </w:t>
      </w:r>
      <w:r>
        <w:t>đầy đủ các thông tin:</w:t>
      </w:r>
      <w:r w:rsidRPr="00F82D5B">
        <w:t xml:space="preserve"> số người làm việc được giao</w:t>
      </w:r>
      <w:r>
        <w:t xml:space="preserve"> năm 2022</w:t>
      </w:r>
      <w:r w:rsidRPr="00F82D5B">
        <w:t xml:space="preserve">, số </w:t>
      </w:r>
      <w:r>
        <w:t>người</w:t>
      </w:r>
      <w:r w:rsidRPr="00F82D5B">
        <w:t xml:space="preserve"> hiện có, </w:t>
      </w:r>
      <w:r>
        <w:t>chỉ tiêu nâng trước thời hạn năm 2022 của đơn vị, số người đã nâng trước thời hạn 6 tháng đầu năm, số chỉ tiêu nâng trước thời hạn còn lại 6 tháng cuối năm,</w:t>
      </w:r>
      <w:r w:rsidRPr="00F82D5B">
        <w:t xml:space="preserve"> số người đủ điều kiện nâng </w:t>
      </w:r>
      <w:r>
        <w:t xml:space="preserve">bậc </w:t>
      </w:r>
      <w:r w:rsidRPr="00F82D5B">
        <w:t xml:space="preserve">lương và phụ cấp </w:t>
      </w:r>
      <w:r w:rsidRPr="00F82D5B">
        <w:lastRenderedPageBreak/>
        <w:t>thâm niên vượt khung, số người</w:t>
      </w:r>
      <w:r>
        <w:t xml:space="preserve"> đủ điều kiện nâng bậc lương trước thời hạn cuối năm 2022 và số người đơn vị </w:t>
      </w:r>
      <w:r w:rsidRPr="00F82D5B">
        <w:t xml:space="preserve">đề nghị nâng bậc lương </w:t>
      </w:r>
      <w:r>
        <w:t>trước thời hạn kèm theo danh sách và thành tích cụ thể);</w:t>
      </w:r>
    </w:p>
    <w:p w:rsidR="00395C6C" w:rsidRDefault="00395C6C" w:rsidP="00395C6C">
      <w:pPr>
        <w:ind w:firstLine="720"/>
        <w:jc w:val="both"/>
      </w:pPr>
      <w:r>
        <w:t>-</w:t>
      </w:r>
      <w:r w:rsidRPr="00F82D5B">
        <w:t xml:space="preserve"> </w:t>
      </w:r>
      <w:r>
        <w:t xml:space="preserve">Danh sách thẩm định tại cơ sở đã được điều chỉnh ghi trên bản dự báo </w:t>
      </w:r>
      <w:r w:rsidRPr="00F82D5B">
        <w:t>có xác nhận của Thủ trưởng và kế  toán</w:t>
      </w:r>
      <w:r>
        <w:t xml:space="preserve"> đơn vị</w:t>
      </w:r>
      <w:r w:rsidRPr="00F82D5B">
        <w:t>;</w:t>
      </w:r>
    </w:p>
    <w:p w:rsidR="00395C6C" w:rsidRDefault="00395C6C" w:rsidP="00395C6C">
      <w:pPr>
        <w:ind w:firstLine="720"/>
        <w:jc w:val="both"/>
      </w:pPr>
      <w:r>
        <w:t>-</w:t>
      </w:r>
      <w:r w:rsidRPr="00F82D5B">
        <w:t xml:space="preserve"> Danh sách đề nghị nâng </w:t>
      </w:r>
      <w:r>
        <w:t xml:space="preserve">bậc </w:t>
      </w:r>
      <w:r w:rsidRPr="00F82D5B">
        <w:t>lương</w:t>
      </w:r>
      <w:r>
        <w:t>, nâng bậc lương trước thời hạn</w:t>
      </w:r>
      <w:r w:rsidRPr="00F82D5B">
        <w:t xml:space="preserve"> </w:t>
      </w:r>
      <w:r>
        <w:t xml:space="preserve">và PCTNVK </w:t>
      </w:r>
      <w:r w:rsidRPr="00F82D5B">
        <w:t xml:space="preserve">6 tháng </w:t>
      </w:r>
      <w:r>
        <w:t>cuối</w:t>
      </w:r>
      <w:r w:rsidRPr="00F82D5B">
        <w:t xml:space="preserve"> năm 20</w:t>
      </w:r>
      <w:r>
        <w:t>22</w:t>
      </w:r>
      <w:r w:rsidRPr="00F82D5B">
        <w:t xml:space="preserve">; </w:t>
      </w:r>
    </w:p>
    <w:p w:rsidR="00395C6C" w:rsidRDefault="00395C6C" w:rsidP="00395C6C">
      <w:pPr>
        <w:ind w:firstLine="720"/>
        <w:jc w:val="both"/>
        <w:rPr>
          <w:lang w:val="es-VE"/>
        </w:rPr>
      </w:pPr>
      <w:r>
        <w:rPr>
          <w:b/>
          <w:bCs/>
        </w:rPr>
        <w:t xml:space="preserve">- </w:t>
      </w:r>
      <w:r w:rsidRPr="00AD3046">
        <w:rPr>
          <w:bCs/>
        </w:rPr>
        <w:t>Các hồ sơ thuyết minh</w:t>
      </w:r>
      <w:r w:rsidRPr="00AD3046">
        <w:t>:</w:t>
      </w:r>
      <w:r w:rsidRPr="00F82D5B">
        <w:t xml:space="preserve"> Quyết định tuyển dụng, hết tập sự của những người nâng lương lần đầu; Danh sách cán bộ, công chức, viên chức được nâng bậc lương và phụ cấp vượt khung do cơ quan có thẩm quyền ký, trong đó có tên người được nâng lương hoặc phụ cấp vượt khung; quyết định thuyên chuyển công tác, quyết định kỷ luật hoặc kết quả đánh giá xếp loại…của những người phải kéo dài thời gian nâng lương và phụ cấp vượt khung; </w:t>
      </w:r>
      <w:r w:rsidRPr="00F82D5B">
        <w:rPr>
          <w:lang w:val="es-VE"/>
        </w:rPr>
        <w:t xml:space="preserve">bản sao thành tích của cá nhân đề nghị nâng </w:t>
      </w:r>
      <w:r>
        <w:rPr>
          <w:lang w:val="es-VE"/>
        </w:rPr>
        <w:t>bậc lương trước thời hạn.</w:t>
      </w:r>
    </w:p>
    <w:p w:rsidR="00395C6C" w:rsidRPr="00F82D5B" w:rsidRDefault="00395C6C" w:rsidP="00395C6C">
      <w:pPr>
        <w:ind w:firstLine="720"/>
        <w:jc w:val="both"/>
      </w:pPr>
      <w:r>
        <w:rPr>
          <w:lang w:val="es-VE"/>
        </w:rPr>
        <w:t xml:space="preserve">Tỉ lệ nâng bậc lương </w:t>
      </w:r>
      <w:r>
        <w:t>trước thời hạn</w:t>
      </w:r>
      <w:r>
        <w:rPr>
          <w:lang w:val="es-VE"/>
        </w:rPr>
        <w:t xml:space="preserve"> trong cả năm không vượt quá 10% số người hưởng lương của đơn vị. Vì vậy các đơn vị phải triển khai thực hiện đảm bảo công khai, minh bạch, xác định đúng thành tích và thứ tự ưu tiên trong xét nâng bậc lương </w:t>
      </w:r>
      <w:r>
        <w:t>trước thời hạn</w:t>
      </w:r>
      <w:r>
        <w:rPr>
          <w:lang w:val="es-VE"/>
        </w:rPr>
        <w:t>, đề nghị những người đủ điều kiện tiêu chuẩn theo quy định.</w:t>
      </w:r>
    </w:p>
    <w:p w:rsidR="00395C6C" w:rsidRPr="00F82D5B" w:rsidRDefault="00395C6C" w:rsidP="00395C6C">
      <w:pPr>
        <w:spacing w:after="120"/>
        <w:ind w:firstLine="720"/>
        <w:jc w:val="both"/>
      </w:pPr>
      <w:r w:rsidRPr="00F82D5B">
        <w:t>Đề nghị thủ trưởng các đơn vị triển khai kịp thời</w:t>
      </w:r>
      <w:r>
        <w:t xml:space="preserve"> các nội dung trên</w:t>
      </w:r>
      <w:r w:rsidRPr="00F82D5B">
        <w:t>, cử người mang hồ sơ về Sở thẩm định đúng lịch</w:t>
      </w:r>
      <w:r>
        <w:t>.</w:t>
      </w:r>
      <w:r w:rsidRPr="00F82D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8"/>
        <w:gridCol w:w="4327"/>
      </w:tblGrid>
      <w:tr w:rsidR="00395C6C" w:rsidRPr="00F82D5B" w:rsidTr="006162CA">
        <w:tc>
          <w:tcPr>
            <w:tcW w:w="5116" w:type="dxa"/>
            <w:tcBorders>
              <w:top w:val="nil"/>
              <w:left w:val="nil"/>
              <w:bottom w:val="nil"/>
              <w:right w:val="nil"/>
            </w:tcBorders>
          </w:tcPr>
          <w:p w:rsidR="00395C6C" w:rsidRPr="00F82D5B" w:rsidRDefault="00395C6C" w:rsidP="006162CA">
            <w:pPr>
              <w:rPr>
                <w:b/>
                <w:i/>
              </w:rPr>
            </w:pPr>
            <w:r w:rsidRPr="00F82D5B">
              <w:rPr>
                <w:b/>
                <w:i/>
              </w:rPr>
              <w:t>Nơi nhận:</w:t>
            </w:r>
          </w:p>
        </w:tc>
        <w:tc>
          <w:tcPr>
            <w:tcW w:w="4431" w:type="dxa"/>
            <w:tcBorders>
              <w:top w:val="nil"/>
              <w:left w:val="nil"/>
              <w:bottom w:val="nil"/>
              <w:right w:val="nil"/>
            </w:tcBorders>
          </w:tcPr>
          <w:p w:rsidR="00395C6C" w:rsidRPr="00F82D5B" w:rsidRDefault="0088767A" w:rsidP="006162CA">
            <w:pPr>
              <w:jc w:val="center"/>
              <w:rPr>
                <w:b/>
              </w:rPr>
            </w:pPr>
            <w:r>
              <w:rPr>
                <w:b/>
              </w:rPr>
              <w:t xml:space="preserve">KT. </w:t>
            </w:r>
            <w:r w:rsidR="00395C6C" w:rsidRPr="00F82D5B">
              <w:rPr>
                <w:b/>
              </w:rPr>
              <w:t>GIÁM ĐỐC</w:t>
            </w:r>
          </w:p>
        </w:tc>
      </w:tr>
      <w:tr w:rsidR="00395C6C" w:rsidRPr="00F82D5B" w:rsidTr="006162CA">
        <w:trPr>
          <w:trHeight w:val="720"/>
        </w:trPr>
        <w:tc>
          <w:tcPr>
            <w:tcW w:w="5116" w:type="dxa"/>
            <w:tcBorders>
              <w:top w:val="nil"/>
              <w:left w:val="nil"/>
              <w:bottom w:val="nil"/>
              <w:right w:val="nil"/>
            </w:tcBorders>
          </w:tcPr>
          <w:p w:rsidR="00395C6C" w:rsidRPr="00F82D5B" w:rsidRDefault="00395C6C" w:rsidP="006162CA">
            <w:pPr>
              <w:jc w:val="both"/>
              <w:rPr>
                <w:sz w:val="22"/>
              </w:rPr>
            </w:pPr>
            <w:r w:rsidRPr="00F82D5B">
              <w:rPr>
                <w:sz w:val="22"/>
              </w:rPr>
              <w:t xml:space="preserve">- Như trên;                                                                       </w:t>
            </w:r>
          </w:p>
          <w:p w:rsidR="00395C6C" w:rsidRPr="00F82D5B" w:rsidRDefault="00395C6C" w:rsidP="006162CA">
            <w:pPr>
              <w:jc w:val="both"/>
              <w:rPr>
                <w:sz w:val="22"/>
              </w:rPr>
            </w:pPr>
            <w:r w:rsidRPr="00F82D5B">
              <w:rPr>
                <w:sz w:val="22"/>
              </w:rPr>
              <w:t>- Lưu: VT</w:t>
            </w:r>
            <w:r>
              <w:rPr>
                <w:sz w:val="22"/>
              </w:rPr>
              <w:t>, TCCB</w:t>
            </w:r>
            <w:r w:rsidRPr="00F82D5B">
              <w:rPr>
                <w:sz w:val="22"/>
              </w:rPr>
              <w:t>.</w:t>
            </w:r>
          </w:p>
          <w:p w:rsidR="00395C6C" w:rsidRPr="00F82D5B" w:rsidRDefault="00395C6C" w:rsidP="006162CA">
            <w:pPr>
              <w:jc w:val="both"/>
            </w:pPr>
          </w:p>
          <w:p w:rsidR="00395C6C" w:rsidRPr="00F82D5B" w:rsidRDefault="00395C6C" w:rsidP="006162CA">
            <w:pPr>
              <w:jc w:val="both"/>
            </w:pPr>
          </w:p>
        </w:tc>
        <w:tc>
          <w:tcPr>
            <w:tcW w:w="4431" w:type="dxa"/>
            <w:tcBorders>
              <w:top w:val="nil"/>
              <w:left w:val="nil"/>
              <w:bottom w:val="nil"/>
              <w:right w:val="nil"/>
            </w:tcBorders>
          </w:tcPr>
          <w:p w:rsidR="00395C6C" w:rsidRPr="0088767A" w:rsidRDefault="0088767A" w:rsidP="006162CA">
            <w:pPr>
              <w:jc w:val="center"/>
              <w:rPr>
                <w:b/>
              </w:rPr>
            </w:pPr>
            <w:r w:rsidRPr="0088767A">
              <w:rPr>
                <w:b/>
              </w:rPr>
              <w:t>PHÓ GIÁM ĐỐC</w:t>
            </w:r>
          </w:p>
          <w:p w:rsidR="00395C6C" w:rsidRPr="00F82D5B" w:rsidRDefault="00395C6C" w:rsidP="006162CA">
            <w:pPr>
              <w:rPr>
                <w:b/>
              </w:rPr>
            </w:pPr>
          </w:p>
          <w:p w:rsidR="00395C6C" w:rsidRDefault="00395C6C" w:rsidP="006162CA">
            <w:pPr>
              <w:rPr>
                <w:b/>
              </w:rPr>
            </w:pPr>
          </w:p>
          <w:p w:rsidR="00395C6C" w:rsidRPr="00F82D5B" w:rsidRDefault="00395C6C" w:rsidP="006162CA">
            <w:pPr>
              <w:rPr>
                <w:b/>
              </w:rPr>
            </w:pPr>
          </w:p>
          <w:p w:rsidR="00395C6C" w:rsidRPr="00F82D5B" w:rsidRDefault="00395C6C" w:rsidP="006162CA">
            <w:pPr>
              <w:rPr>
                <w:b/>
              </w:rPr>
            </w:pPr>
          </w:p>
          <w:p w:rsidR="00395C6C" w:rsidRPr="00F82D5B" w:rsidRDefault="00395C6C" w:rsidP="006162CA">
            <w:pPr>
              <w:rPr>
                <w:b/>
              </w:rPr>
            </w:pPr>
          </w:p>
          <w:p w:rsidR="00395C6C" w:rsidRPr="00F82D5B" w:rsidRDefault="0088767A" w:rsidP="006162CA">
            <w:pPr>
              <w:jc w:val="center"/>
              <w:rPr>
                <w:b/>
              </w:rPr>
            </w:pPr>
            <w:r>
              <w:rPr>
                <w:b/>
              </w:rPr>
              <w:t>Đào Công Lợi</w:t>
            </w:r>
            <w:bookmarkStart w:id="0" w:name="_GoBack"/>
            <w:bookmarkEnd w:id="0"/>
          </w:p>
        </w:tc>
      </w:tr>
    </w:tbl>
    <w:p w:rsidR="00395C6C" w:rsidRDefault="00395C6C" w:rsidP="00395C6C">
      <w:pPr>
        <w:ind w:firstLine="720"/>
        <w:jc w:val="both"/>
        <w:rPr>
          <w:color w:val="000000"/>
        </w:rPr>
      </w:pPr>
      <w:r w:rsidRPr="00F82D5B">
        <w:rPr>
          <w:b/>
          <w:bCs/>
        </w:rPr>
        <w:t xml:space="preserve"> </w:t>
      </w:r>
    </w:p>
    <w:p w:rsidR="00395C6C" w:rsidRDefault="00395C6C" w:rsidP="00395C6C">
      <w:pPr>
        <w:ind w:firstLine="720"/>
        <w:jc w:val="both"/>
        <w:rPr>
          <w:b/>
          <w:bCs/>
        </w:rPr>
      </w:pPr>
    </w:p>
    <w:p w:rsidR="00395C6C" w:rsidRPr="00F82D5B" w:rsidRDefault="00395C6C" w:rsidP="00395C6C">
      <w:pPr>
        <w:ind w:firstLine="720"/>
        <w:jc w:val="both"/>
        <w:rPr>
          <w:b/>
          <w:bCs/>
        </w:rPr>
      </w:pPr>
      <w:r>
        <w:rPr>
          <w:b/>
          <w:bCs/>
        </w:rPr>
        <w:br w:type="page"/>
      </w:r>
      <w:r w:rsidRPr="00F82D5B">
        <w:rPr>
          <w:b/>
          <w:bCs/>
        </w:rPr>
        <w:lastRenderedPageBreak/>
        <w:t>Lịch thẩm định của các đơn vị như sau:</w:t>
      </w:r>
    </w:p>
    <w:p w:rsidR="00395C6C" w:rsidRPr="00F82D5B" w:rsidRDefault="00395C6C" w:rsidP="00395C6C">
      <w:pPr>
        <w:ind w:firstLine="720"/>
        <w:jc w:val="both"/>
        <w:rPr>
          <w:b/>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00"/>
        <w:gridCol w:w="5940"/>
      </w:tblGrid>
      <w:tr w:rsidR="00395C6C" w:rsidRPr="00F82D5B" w:rsidTr="006162CA">
        <w:tc>
          <w:tcPr>
            <w:tcW w:w="1548" w:type="dxa"/>
            <w:vMerge w:val="restart"/>
            <w:tcBorders>
              <w:top w:val="single" w:sz="4" w:space="0" w:color="auto"/>
              <w:left w:val="single" w:sz="4" w:space="0" w:color="auto"/>
              <w:bottom w:val="single" w:sz="4" w:space="0" w:color="auto"/>
              <w:right w:val="single" w:sz="4" w:space="0" w:color="auto"/>
            </w:tcBorders>
            <w:vAlign w:val="center"/>
          </w:tcPr>
          <w:p w:rsidR="00395C6C" w:rsidRPr="00F82D5B" w:rsidRDefault="00395C6C" w:rsidP="006162CA">
            <w:pPr>
              <w:jc w:val="center"/>
            </w:pPr>
            <w:r w:rsidRPr="00F82D5B">
              <w:t xml:space="preserve">Ngày </w:t>
            </w:r>
            <w:r>
              <w:t>14</w:t>
            </w:r>
            <w:r w:rsidRPr="00F82D5B">
              <w:t>/</w:t>
            </w:r>
            <w:r>
              <w:t>11</w:t>
            </w:r>
          </w:p>
        </w:tc>
        <w:tc>
          <w:tcPr>
            <w:tcW w:w="1800" w:type="dxa"/>
            <w:tcBorders>
              <w:top w:val="single" w:sz="4" w:space="0" w:color="auto"/>
              <w:left w:val="single" w:sz="4" w:space="0" w:color="auto"/>
              <w:bottom w:val="single" w:sz="4" w:space="0" w:color="auto"/>
              <w:right w:val="single" w:sz="4" w:space="0" w:color="auto"/>
            </w:tcBorders>
          </w:tcPr>
          <w:p w:rsidR="00395C6C" w:rsidRPr="00F82D5B" w:rsidRDefault="00395C6C" w:rsidP="006162CA">
            <w:pPr>
              <w:jc w:val="both"/>
            </w:pPr>
            <w:r w:rsidRPr="00F82D5B">
              <w:t>Sáng</w:t>
            </w:r>
          </w:p>
        </w:tc>
        <w:tc>
          <w:tcPr>
            <w:tcW w:w="5940" w:type="dxa"/>
            <w:tcBorders>
              <w:top w:val="single" w:sz="4" w:space="0" w:color="auto"/>
              <w:left w:val="single" w:sz="4" w:space="0" w:color="auto"/>
              <w:bottom w:val="single" w:sz="4" w:space="0" w:color="auto"/>
              <w:right w:val="single" w:sz="4" w:space="0" w:color="auto"/>
            </w:tcBorders>
          </w:tcPr>
          <w:p w:rsidR="00395C6C" w:rsidRPr="00F82D5B" w:rsidRDefault="00395C6C" w:rsidP="006162CA">
            <w:pPr>
              <w:jc w:val="both"/>
            </w:pPr>
            <w:r w:rsidRPr="00F82D5B">
              <w:t>Các đơn vị thuộc huyện Quỳ Hợp, Thái Hòa</w:t>
            </w:r>
            <w:r>
              <w:t xml:space="preserve">, </w:t>
            </w:r>
          </w:p>
        </w:tc>
      </w:tr>
      <w:tr w:rsidR="00395C6C" w:rsidRPr="00F82D5B" w:rsidTr="006162CA">
        <w:tc>
          <w:tcPr>
            <w:tcW w:w="1548" w:type="dxa"/>
            <w:vMerge/>
            <w:tcBorders>
              <w:top w:val="single" w:sz="4" w:space="0" w:color="auto"/>
              <w:left w:val="single" w:sz="4" w:space="0" w:color="auto"/>
              <w:bottom w:val="single" w:sz="4" w:space="0" w:color="auto"/>
              <w:right w:val="single" w:sz="4" w:space="0" w:color="auto"/>
            </w:tcBorders>
            <w:vAlign w:val="center"/>
          </w:tcPr>
          <w:p w:rsidR="00395C6C" w:rsidRPr="00F82D5B" w:rsidRDefault="00395C6C" w:rsidP="006162CA">
            <w:pPr>
              <w:jc w:val="center"/>
            </w:pPr>
          </w:p>
        </w:tc>
        <w:tc>
          <w:tcPr>
            <w:tcW w:w="1800" w:type="dxa"/>
            <w:tcBorders>
              <w:top w:val="single" w:sz="4" w:space="0" w:color="auto"/>
              <w:left w:val="single" w:sz="4" w:space="0" w:color="auto"/>
              <w:bottom w:val="single" w:sz="4" w:space="0" w:color="auto"/>
              <w:right w:val="single" w:sz="4" w:space="0" w:color="auto"/>
            </w:tcBorders>
          </w:tcPr>
          <w:p w:rsidR="00395C6C" w:rsidRPr="00F82D5B" w:rsidRDefault="00395C6C" w:rsidP="006162CA">
            <w:pPr>
              <w:jc w:val="both"/>
            </w:pPr>
            <w:r w:rsidRPr="00F82D5B">
              <w:t>Chiều</w:t>
            </w:r>
          </w:p>
        </w:tc>
        <w:tc>
          <w:tcPr>
            <w:tcW w:w="5940" w:type="dxa"/>
            <w:tcBorders>
              <w:top w:val="single" w:sz="4" w:space="0" w:color="auto"/>
              <w:left w:val="single" w:sz="4" w:space="0" w:color="auto"/>
              <w:bottom w:val="single" w:sz="4" w:space="0" w:color="auto"/>
              <w:right w:val="single" w:sz="4" w:space="0" w:color="auto"/>
            </w:tcBorders>
          </w:tcPr>
          <w:p w:rsidR="00395C6C" w:rsidRPr="00F82D5B" w:rsidRDefault="00395C6C" w:rsidP="006162CA">
            <w:pPr>
              <w:jc w:val="both"/>
            </w:pPr>
            <w:r>
              <w:t>THPT H.T.Kháng, L.V.Thuật, H.H.Tập, Phan Bội Châu, MN Hoa Sen</w:t>
            </w:r>
            <w:r w:rsidRPr="00F82D5B">
              <w:t xml:space="preserve"> </w:t>
            </w:r>
          </w:p>
        </w:tc>
      </w:tr>
      <w:tr w:rsidR="00395C6C" w:rsidRPr="00F82D5B" w:rsidTr="006162CA">
        <w:tc>
          <w:tcPr>
            <w:tcW w:w="1548" w:type="dxa"/>
            <w:vMerge w:val="restart"/>
            <w:tcBorders>
              <w:top w:val="single" w:sz="4" w:space="0" w:color="auto"/>
              <w:left w:val="single" w:sz="4" w:space="0" w:color="auto"/>
              <w:bottom w:val="single" w:sz="4" w:space="0" w:color="auto"/>
              <w:right w:val="single" w:sz="4" w:space="0" w:color="auto"/>
            </w:tcBorders>
            <w:vAlign w:val="center"/>
          </w:tcPr>
          <w:p w:rsidR="00395C6C" w:rsidRPr="00F82D5B" w:rsidRDefault="00395C6C" w:rsidP="006162CA">
            <w:pPr>
              <w:jc w:val="center"/>
            </w:pPr>
            <w:r w:rsidRPr="00F82D5B">
              <w:t xml:space="preserve">Ngày </w:t>
            </w:r>
            <w:r>
              <w:t>15/11</w:t>
            </w:r>
          </w:p>
        </w:tc>
        <w:tc>
          <w:tcPr>
            <w:tcW w:w="1800" w:type="dxa"/>
            <w:tcBorders>
              <w:top w:val="single" w:sz="4" w:space="0" w:color="auto"/>
              <w:left w:val="single" w:sz="4" w:space="0" w:color="auto"/>
              <w:bottom w:val="single" w:sz="4" w:space="0" w:color="auto"/>
              <w:right w:val="single" w:sz="4" w:space="0" w:color="auto"/>
            </w:tcBorders>
          </w:tcPr>
          <w:p w:rsidR="00395C6C" w:rsidRPr="00F82D5B" w:rsidRDefault="00395C6C" w:rsidP="006162CA">
            <w:pPr>
              <w:jc w:val="both"/>
            </w:pPr>
            <w:r w:rsidRPr="00F82D5B">
              <w:t>Sáng</w:t>
            </w:r>
          </w:p>
        </w:tc>
        <w:tc>
          <w:tcPr>
            <w:tcW w:w="5940" w:type="dxa"/>
            <w:tcBorders>
              <w:top w:val="single" w:sz="4" w:space="0" w:color="auto"/>
              <w:left w:val="single" w:sz="4" w:space="0" w:color="auto"/>
              <w:bottom w:val="single" w:sz="4" w:space="0" w:color="auto"/>
              <w:right w:val="single" w:sz="4" w:space="0" w:color="auto"/>
            </w:tcBorders>
          </w:tcPr>
          <w:p w:rsidR="00395C6C" w:rsidRPr="00F82D5B" w:rsidRDefault="00395C6C" w:rsidP="006162CA">
            <w:pPr>
              <w:jc w:val="both"/>
            </w:pPr>
            <w:r w:rsidRPr="00F82D5B">
              <w:t>Các đơn vị thuộc huyện Quỳnh Lưu, Hoàng Mai</w:t>
            </w:r>
          </w:p>
        </w:tc>
      </w:tr>
      <w:tr w:rsidR="00395C6C" w:rsidRPr="00F82D5B" w:rsidTr="006162CA">
        <w:tc>
          <w:tcPr>
            <w:tcW w:w="1548" w:type="dxa"/>
            <w:vMerge/>
            <w:tcBorders>
              <w:top w:val="single" w:sz="4" w:space="0" w:color="auto"/>
              <w:left w:val="single" w:sz="4" w:space="0" w:color="auto"/>
              <w:bottom w:val="single" w:sz="4" w:space="0" w:color="auto"/>
              <w:right w:val="single" w:sz="4" w:space="0" w:color="auto"/>
            </w:tcBorders>
            <w:vAlign w:val="center"/>
          </w:tcPr>
          <w:p w:rsidR="00395C6C" w:rsidRPr="00F82D5B" w:rsidRDefault="00395C6C" w:rsidP="006162CA">
            <w:pPr>
              <w:jc w:val="center"/>
            </w:pPr>
          </w:p>
        </w:tc>
        <w:tc>
          <w:tcPr>
            <w:tcW w:w="1800" w:type="dxa"/>
            <w:tcBorders>
              <w:top w:val="single" w:sz="4" w:space="0" w:color="auto"/>
              <w:left w:val="single" w:sz="4" w:space="0" w:color="auto"/>
              <w:bottom w:val="single" w:sz="4" w:space="0" w:color="auto"/>
              <w:right w:val="single" w:sz="4" w:space="0" w:color="auto"/>
            </w:tcBorders>
          </w:tcPr>
          <w:p w:rsidR="00395C6C" w:rsidRPr="00F82D5B" w:rsidRDefault="00395C6C" w:rsidP="006162CA">
            <w:pPr>
              <w:jc w:val="both"/>
            </w:pPr>
            <w:r w:rsidRPr="00F82D5B">
              <w:t>Chiều</w:t>
            </w:r>
          </w:p>
        </w:tc>
        <w:tc>
          <w:tcPr>
            <w:tcW w:w="5940" w:type="dxa"/>
            <w:tcBorders>
              <w:top w:val="single" w:sz="4" w:space="0" w:color="auto"/>
              <w:left w:val="single" w:sz="4" w:space="0" w:color="auto"/>
              <w:bottom w:val="single" w:sz="4" w:space="0" w:color="auto"/>
              <w:right w:val="single" w:sz="4" w:space="0" w:color="auto"/>
            </w:tcBorders>
          </w:tcPr>
          <w:p w:rsidR="00395C6C" w:rsidRPr="00F82D5B" w:rsidRDefault="00395C6C" w:rsidP="006162CA">
            <w:pPr>
              <w:jc w:val="both"/>
            </w:pPr>
            <w:r w:rsidRPr="00F82D5B">
              <w:t>Các</w:t>
            </w:r>
            <w:r>
              <w:t xml:space="preserve"> </w:t>
            </w:r>
            <w:r w:rsidRPr="00F82D5B">
              <w:t>ĐV thuộc huyện Hưng Nguyên, thị xã Cửa Lò</w:t>
            </w:r>
          </w:p>
        </w:tc>
      </w:tr>
      <w:tr w:rsidR="00395C6C" w:rsidRPr="00F82D5B" w:rsidTr="006162CA">
        <w:tc>
          <w:tcPr>
            <w:tcW w:w="1548" w:type="dxa"/>
            <w:vMerge w:val="restart"/>
            <w:tcBorders>
              <w:top w:val="single" w:sz="4" w:space="0" w:color="auto"/>
              <w:left w:val="single" w:sz="4" w:space="0" w:color="auto"/>
              <w:bottom w:val="single" w:sz="4" w:space="0" w:color="auto"/>
              <w:right w:val="single" w:sz="4" w:space="0" w:color="auto"/>
            </w:tcBorders>
            <w:vAlign w:val="center"/>
          </w:tcPr>
          <w:p w:rsidR="00395C6C" w:rsidRPr="00F82D5B" w:rsidRDefault="00395C6C" w:rsidP="006162CA">
            <w:pPr>
              <w:jc w:val="center"/>
            </w:pPr>
            <w:r w:rsidRPr="00F82D5B">
              <w:t xml:space="preserve">Ngày </w:t>
            </w:r>
            <w:r>
              <w:t>16</w:t>
            </w:r>
            <w:r w:rsidRPr="00F82D5B">
              <w:t>/</w:t>
            </w:r>
            <w:r>
              <w:t>11</w:t>
            </w:r>
          </w:p>
        </w:tc>
        <w:tc>
          <w:tcPr>
            <w:tcW w:w="1800" w:type="dxa"/>
            <w:tcBorders>
              <w:top w:val="single" w:sz="4" w:space="0" w:color="auto"/>
              <w:left w:val="single" w:sz="4" w:space="0" w:color="auto"/>
              <w:bottom w:val="single" w:sz="4" w:space="0" w:color="auto"/>
              <w:right w:val="single" w:sz="4" w:space="0" w:color="auto"/>
            </w:tcBorders>
          </w:tcPr>
          <w:p w:rsidR="00395C6C" w:rsidRPr="00F82D5B" w:rsidRDefault="00395C6C" w:rsidP="006162CA">
            <w:pPr>
              <w:jc w:val="both"/>
            </w:pPr>
            <w:r w:rsidRPr="00F82D5B">
              <w:t>Sáng</w:t>
            </w:r>
          </w:p>
        </w:tc>
        <w:tc>
          <w:tcPr>
            <w:tcW w:w="5940" w:type="dxa"/>
            <w:tcBorders>
              <w:top w:val="single" w:sz="4" w:space="0" w:color="auto"/>
              <w:left w:val="single" w:sz="4" w:space="0" w:color="auto"/>
              <w:bottom w:val="single" w:sz="4" w:space="0" w:color="auto"/>
              <w:right w:val="single" w:sz="4" w:space="0" w:color="auto"/>
            </w:tcBorders>
          </w:tcPr>
          <w:p w:rsidR="00395C6C" w:rsidRPr="00F82D5B" w:rsidRDefault="00395C6C" w:rsidP="006162CA">
            <w:pPr>
              <w:jc w:val="both"/>
            </w:pPr>
            <w:r w:rsidRPr="00F82D5B">
              <w:t>Các đơn vị  huyện Tương Dương, Quế Phong, Kỳ Sơn</w:t>
            </w:r>
            <w:r>
              <w:t>, DTNT Tỉnh</w:t>
            </w:r>
          </w:p>
        </w:tc>
      </w:tr>
      <w:tr w:rsidR="00395C6C" w:rsidRPr="00F82D5B" w:rsidTr="006162CA">
        <w:tc>
          <w:tcPr>
            <w:tcW w:w="1548" w:type="dxa"/>
            <w:vMerge/>
            <w:tcBorders>
              <w:top w:val="single" w:sz="4" w:space="0" w:color="auto"/>
              <w:left w:val="single" w:sz="4" w:space="0" w:color="auto"/>
              <w:bottom w:val="single" w:sz="4" w:space="0" w:color="auto"/>
              <w:right w:val="single" w:sz="4" w:space="0" w:color="auto"/>
            </w:tcBorders>
            <w:vAlign w:val="center"/>
          </w:tcPr>
          <w:p w:rsidR="00395C6C" w:rsidRPr="00F82D5B" w:rsidRDefault="00395C6C" w:rsidP="006162CA">
            <w:pPr>
              <w:jc w:val="center"/>
            </w:pPr>
          </w:p>
        </w:tc>
        <w:tc>
          <w:tcPr>
            <w:tcW w:w="1800" w:type="dxa"/>
            <w:tcBorders>
              <w:top w:val="single" w:sz="4" w:space="0" w:color="auto"/>
              <w:left w:val="single" w:sz="4" w:space="0" w:color="auto"/>
              <w:bottom w:val="single" w:sz="4" w:space="0" w:color="auto"/>
              <w:right w:val="single" w:sz="4" w:space="0" w:color="auto"/>
            </w:tcBorders>
          </w:tcPr>
          <w:p w:rsidR="00395C6C" w:rsidRPr="00F82D5B" w:rsidRDefault="00395C6C" w:rsidP="006162CA">
            <w:pPr>
              <w:jc w:val="both"/>
            </w:pPr>
            <w:r w:rsidRPr="00F82D5B">
              <w:t>Chiều</w:t>
            </w:r>
          </w:p>
        </w:tc>
        <w:tc>
          <w:tcPr>
            <w:tcW w:w="5940" w:type="dxa"/>
            <w:tcBorders>
              <w:top w:val="single" w:sz="4" w:space="0" w:color="auto"/>
              <w:left w:val="single" w:sz="4" w:space="0" w:color="auto"/>
              <w:bottom w:val="single" w:sz="4" w:space="0" w:color="auto"/>
              <w:right w:val="single" w:sz="4" w:space="0" w:color="auto"/>
            </w:tcBorders>
          </w:tcPr>
          <w:p w:rsidR="00395C6C" w:rsidRPr="00F82D5B" w:rsidRDefault="00395C6C" w:rsidP="006162CA">
            <w:pPr>
              <w:jc w:val="both"/>
            </w:pPr>
            <w:r w:rsidRPr="00F82D5B">
              <w:t>Các đơn vị thuộc huyện Đô Lương, Nghĩa Đàn</w:t>
            </w:r>
          </w:p>
        </w:tc>
      </w:tr>
      <w:tr w:rsidR="00395C6C" w:rsidRPr="00F82D5B" w:rsidTr="006162CA">
        <w:tc>
          <w:tcPr>
            <w:tcW w:w="1548" w:type="dxa"/>
            <w:vMerge w:val="restart"/>
            <w:tcBorders>
              <w:top w:val="single" w:sz="4" w:space="0" w:color="auto"/>
              <w:left w:val="single" w:sz="4" w:space="0" w:color="auto"/>
              <w:bottom w:val="single" w:sz="4" w:space="0" w:color="auto"/>
              <w:right w:val="single" w:sz="4" w:space="0" w:color="auto"/>
            </w:tcBorders>
            <w:vAlign w:val="center"/>
          </w:tcPr>
          <w:p w:rsidR="00395C6C" w:rsidRPr="00F82D5B" w:rsidRDefault="00395C6C" w:rsidP="006162CA">
            <w:pPr>
              <w:jc w:val="center"/>
            </w:pPr>
            <w:r w:rsidRPr="00F82D5B">
              <w:t xml:space="preserve">Ngày </w:t>
            </w:r>
            <w:r>
              <w:t>21</w:t>
            </w:r>
            <w:r w:rsidRPr="00F82D5B">
              <w:t>/</w:t>
            </w:r>
            <w:r>
              <w:t>11</w:t>
            </w:r>
          </w:p>
        </w:tc>
        <w:tc>
          <w:tcPr>
            <w:tcW w:w="1800" w:type="dxa"/>
            <w:tcBorders>
              <w:top w:val="single" w:sz="4" w:space="0" w:color="auto"/>
              <w:left w:val="single" w:sz="4" w:space="0" w:color="auto"/>
              <w:bottom w:val="single" w:sz="4" w:space="0" w:color="auto"/>
              <w:right w:val="single" w:sz="4" w:space="0" w:color="auto"/>
            </w:tcBorders>
          </w:tcPr>
          <w:p w:rsidR="00395C6C" w:rsidRPr="00F82D5B" w:rsidRDefault="00395C6C" w:rsidP="006162CA">
            <w:pPr>
              <w:jc w:val="both"/>
            </w:pPr>
            <w:r w:rsidRPr="00F82D5B">
              <w:t>Sáng</w:t>
            </w:r>
          </w:p>
        </w:tc>
        <w:tc>
          <w:tcPr>
            <w:tcW w:w="5940" w:type="dxa"/>
            <w:tcBorders>
              <w:top w:val="single" w:sz="4" w:space="0" w:color="auto"/>
              <w:left w:val="single" w:sz="4" w:space="0" w:color="auto"/>
              <w:bottom w:val="single" w:sz="4" w:space="0" w:color="auto"/>
              <w:right w:val="single" w:sz="4" w:space="0" w:color="auto"/>
            </w:tcBorders>
          </w:tcPr>
          <w:p w:rsidR="00395C6C" w:rsidRPr="00F82D5B" w:rsidRDefault="00395C6C" w:rsidP="006162CA">
            <w:pPr>
              <w:jc w:val="both"/>
              <w:rPr>
                <w:w w:val="90"/>
              </w:rPr>
            </w:pPr>
            <w:r w:rsidRPr="00F82D5B">
              <w:rPr>
                <w:w w:val="90"/>
              </w:rPr>
              <w:t>Các đơn vị thuộc huyện Anh Sơn, Con Cuông, Quỳ Châu</w:t>
            </w:r>
            <w:r>
              <w:rPr>
                <w:w w:val="90"/>
              </w:rPr>
              <w:t>, DTNT Số 2</w:t>
            </w:r>
          </w:p>
        </w:tc>
      </w:tr>
      <w:tr w:rsidR="00395C6C" w:rsidRPr="00F82D5B" w:rsidTr="006162CA">
        <w:tc>
          <w:tcPr>
            <w:tcW w:w="1548" w:type="dxa"/>
            <w:vMerge/>
            <w:tcBorders>
              <w:top w:val="single" w:sz="4" w:space="0" w:color="auto"/>
              <w:left w:val="single" w:sz="4" w:space="0" w:color="auto"/>
              <w:bottom w:val="single" w:sz="4" w:space="0" w:color="auto"/>
              <w:right w:val="single" w:sz="4" w:space="0" w:color="auto"/>
            </w:tcBorders>
            <w:vAlign w:val="center"/>
          </w:tcPr>
          <w:p w:rsidR="00395C6C" w:rsidRPr="00F82D5B" w:rsidRDefault="00395C6C" w:rsidP="006162CA">
            <w:pPr>
              <w:jc w:val="center"/>
            </w:pPr>
          </w:p>
        </w:tc>
        <w:tc>
          <w:tcPr>
            <w:tcW w:w="1800" w:type="dxa"/>
            <w:tcBorders>
              <w:top w:val="single" w:sz="4" w:space="0" w:color="auto"/>
              <w:left w:val="single" w:sz="4" w:space="0" w:color="auto"/>
              <w:bottom w:val="single" w:sz="4" w:space="0" w:color="auto"/>
              <w:right w:val="single" w:sz="4" w:space="0" w:color="auto"/>
            </w:tcBorders>
          </w:tcPr>
          <w:p w:rsidR="00395C6C" w:rsidRPr="00F82D5B" w:rsidRDefault="00395C6C" w:rsidP="006162CA">
            <w:pPr>
              <w:jc w:val="both"/>
            </w:pPr>
            <w:r w:rsidRPr="00F82D5B">
              <w:t>Chiều</w:t>
            </w:r>
          </w:p>
        </w:tc>
        <w:tc>
          <w:tcPr>
            <w:tcW w:w="5940" w:type="dxa"/>
            <w:tcBorders>
              <w:top w:val="single" w:sz="4" w:space="0" w:color="auto"/>
              <w:left w:val="single" w:sz="4" w:space="0" w:color="auto"/>
              <w:bottom w:val="single" w:sz="4" w:space="0" w:color="auto"/>
              <w:right w:val="single" w:sz="4" w:space="0" w:color="auto"/>
            </w:tcBorders>
          </w:tcPr>
          <w:p w:rsidR="00395C6C" w:rsidRPr="00F82D5B" w:rsidRDefault="00395C6C" w:rsidP="006162CA">
            <w:pPr>
              <w:jc w:val="both"/>
            </w:pPr>
            <w:r w:rsidRPr="00F82D5B">
              <w:t>Các đơn vị thuộc huyện Diễn Châu</w:t>
            </w:r>
          </w:p>
        </w:tc>
      </w:tr>
      <w:tr w:rsidR="00395C6C" w:rsidRPr="00F82D5B" w:rsidTr="006162CA">
        <w:tc>
          <w:tcPr>
            <w:tcW w:w="1548" w:type="dxa"/>
            <w:vMerge w:val="restart"/>
            <w:tcBorders>
              <w:top w:val="single" w:sz="4" w:space="0" w:color="auto"/>
              <w:left w:val="single" w:sz="4" w:space="0" w:color="auto"/>
              <w:bottom w:val="single" w:sz="4" w:space="0" w:color="auto"/>
              <w:right w:val="single" w:sz="4" w:space="0" w:color="auto"/>
            </w:tcBorders>
            <w:vAlign w:val="center"/>
          </w:tcPr>
          <w:p w:rsidR="00395C6C" w:rsidRPr="00F82D5B" w:rsidRDefault="00395C6C" w:rsidP="006162CA">
            <w:pPr>
              <w:jc w:val="center"/>
            </w:pPr>
            <w:r w:rsidRPr="00F82D5B">
              <w:t xml:space="preserve">Ngày </w:t>
            </w:r>
            <w:r>
              <w:t>22/11</w:t>
            </w:r>
          </w:p>
        </w:tc>
        <w:tc>
          <w:tcPr>
            <w:tcW w:w="1800" w:type="dxa"/>
            <w:tcBorders>
              <w:top w:val="single" w:sz="4" w:space="0" w:color="auto"/>
              <w:left w:val="single" w:sz="4" w:space="0" w:color="auto"/>
              <w:bottom w:val="single" w:sz="4" w:space="0" w:color="auto"/>
              <w:right w:val="single" w:sz="4" w:space="0" w:color="auto"/>
            </w:tcBorders>
          </w:tcPr>
          <w:p w:rsidR="00395C6C" w:rsidRPr="00F82D5B" w:rsidRDefault="00395C6C" w:rsidP="006162CA">
            <w:pPr>
              <w:jc w:val="both"/>
            </w:pPr>
            <w:r w:rsidRPr="00F82D5B">
              <w:t>Sáng</w:t>
            </w:r>
          </w:p>
        </w:tc>
        <w:tc>
          <w:tcPr>
            <w:tcW w:w="5940" w:type="dxa"/>
            <w:tcBorders>
              <w:top w:val="single" w:sz="4" w:space="0" w:color="auto"/>
              <w:left w:val="single" w:sz="4" w:space="0" w:color="auto"/>
              <w:bottom w:val="single" w:sz="4" w:space="0" w:color="auto"/>
              <w:right w:val="single" w:sz="4" w:space="0" w:color="auto"/>
            </w:tcBorders>
          </w:tcPr>
          <w:p w:rsidR="00395C6C" w:rsidRPr="00F82D5B" w:rsidRDefault="00395C6C" w:rsidP="006162CA">
            <w:pPr>
              <w:jc w:val="both"/>
            </w:pPr>
            <w:r w:rsidRPr="00F82D5B">
              <w:t>Các đơn vị thuộc huyện Tân Kỳ; Nam Đàn</w:t>
            </w:r>
          </w:p>
        </w:tc>
      </w:tr>
      <w:tr w:rsidR="00395C6C" w:rsidRPr="00F82D5B" w:rsidTr="006162CA">
        <w:tc>
          <w:tcPr>
            <w:tcW w:w="1548" w:type="dxa"/>
            <w:vMerge/>
            <w:tcBorders>
              <w:top w:val="single" w:sz="4" w:space="0" w:color="auto"/>
              <w:left w:val="single" w:sz="4" w:space="0" w:color="auto"/>
              <w:bottom w:val="single" w:sz="4" w:space="0" w:color="auto"/>
              <w:right w:val="single" w:sz="4" w:space="0" w:color="auto"/>
            </w:tcBorders>
            <w:vAlign w:val="center"/>
          </w:tcPr>
          <w:p w:rsidR="00395C6C" w:rsidRPr="00F82D5B" w:rsidRDefault="00395C6C" w:rsidP="006162CA">
            <w:pPr>
              <w:jc w:val="center"/>
            </w:pPr>
          </w:p>
        </w:tc>
        <w:tc>
          <w:tcPr>
            <w:tcW w:w="1800" w:type="dxa"/>
            <w:tcBorders>
              <w:top w:val="single" w:sz="4" w:space="0" w:color="auto"/>
              <w:left w:val="single" w:sz="4" w:space="0" w:color="auto"/>
              <w:bottom w:val="single" w:sz="4" w:space="0" w:color="auto"/>
              <w:right w:val="single" w:sz="4" w:space="0" w:color="auto"/>
            </w:tcBorders>
          </w:tcPr>
          <w:p w:rsidR="00395C6C" w:rsidRPr="00F82D5B" w:rsidRDefault="00395C6C" w:rsidP="006162CA">
            <w:pPr>
              <w:jc w:val="both"/>
            </w:pPr>
            <w:r w:rsidRPr="00F82D5B">
              <w:t>Chiều</w:t>
            </w:r>
          </w:p>
        </w:tc>
        <w:tc>
          <w:tcPr>
            <w:tcW w:w="5940" w:type="dxa"/>
            <w:tcBorders>
              <w:top w:val="single" w:sz="4" w:space="0" w:color="auto"/>
              <w:left w:val="single" w:sz="4" w:space="0" w:color="auto"/>
              <w:bottom w:val="single" w:sz="4" w:space="0" w:color="auto"/>
              <w:right w:val="single" w:sz="4" w:space="0" w:color="auto"/>
            </w:tcBorders>
          </w:tcPr>
          <w:p w:rsidR="00395C6C" w:rsidRPr="00F82D5B" w:rsidRDefault="00395C6C" w:rsidP="006162CA">
            <w:pPr>
              <w:jc w:val="both"/>
            </w:pPr>
            <w:r w:rsidRPr="00F82D5B">
              <w:t>Các đơn vị thuộc huyện Yên Thành</w:t>
            </w:r>
          </w:p>
        </w:tc>
      </w:tr>
      <w:tr w:rsidR="00395C6C" w:rsidRPr="00F82D5B" w:rsidTr="006162CA">
        <w:tc>
          <w:tcPr>
            <w:tcW w:w="1548" w:type="dxa"/>
            <w:vMerge w:val="restart"/>
            <w:tcBorders>
              <w:top w:val="single" w:sz="4" w:space="0" w:color="auto"/>
              <w:left w:val="single" w:sz="4" w:space="0" w:color="auto"/>
              <w:bottom w:val="single" w:sz="4" w:space="0" w:color="auto"/>
              <w:right w:val="single" w:sz="4" w:space="0" w:color="auto"/>
            </w:tcBorders>
            <w:vAlign w:val="center"/>
          </w:tcPr>
          <w:p w:rsidR="00395C6C" w:rsidRPr="00F82D5B" w:rsidRDefault="00395C6C" w:rsidP="006162CA">
            <w:pPr>
              <w:jc w:val="center"/>
            </w:pPr>
            <w:r w:rsidRPr="00F82D5B">
              <w:t xml:space="preserve">Ngày </w:t>
            </w:r>
            <w:r>
              <w:t>23</w:t>
            </w:r>
            <w:r w:rsidRPr="00F82D5B">
              <w:t>/</w:t>
            </w:r>
            <w:r>
              <w:t>11</w:t>
            </w:r>
          </w:p>
        </w:tc>
        <w:tc>
          <w:tcPr>
            <w:tcW w:w="1800" w:type="dxa"/>
            <w:tcBorders>
              <w:top w:val="single" w:sz="4" w:space="0" w:color="auto"/>
              <w:left w:val="single" w:sz="4" w:space="0" w:color="auto"/>
              <w:bottom w:val="single" w:sz="4" w:space="0" w:color="auto"/>
              <w:right w:val="single" w:sz="4" w:space="0" w:color="auto"/>
            </w:tcBorders>
          </w:tcPr>
          <w:p w:rsidR="00395C6C" w:rsidRPr="00F82D5B" w:rsidRDefault="00395C6C" w:rsidP="006162CA">
            <w:pPr>
              <w:jc w:val="both"/>
            </w:pPr>
            <w:r w:rsidRPr="00F82D5B">
              <w:t>Sáng</w:t>
            </w:r>
          </w:p>
        </w:tc>
        <w:tc>
          <w:tcPr>
            <w:tcW w:w="5940" w:type="dxa"/>
            <w:tcBorders>
              <w:top w:val="single" w:sz="4" w:space="0" w:color="auto"/>
              <w:left w:val="single" w:sz="4" w:space="0" w:color="auto"/>
              <w:bottom w:val="single" w:sz="4" w:space="0" w:color="auto"/>
              <w:right w:val="single" w:sz="4" w:space="0" w:color="auto"/>
            </w:tcBorders>
          </w:tcPr>
          <w:p w:rsidR="00395C6C" w:rsidRPr="00F82D5B" w:rsidRDefault="00395C6C" w:rsidP="006162CA">
            <w:pPr>
              <w:jc w:val="both"/>
            </w:pPr>
            <w:r w:rsidRPr="00F82D5B">
              <w:t>Các đơn vị thuộc huyện Thanh Chương</w:t>
            </w:r>
          </w:p>
        </w:tc>
      </w:tr>
      <w:tr w:rsidR="00395C6C" w:rsidRPr="00F82D5B" w:rsidTr="006162CA">
        <w:tc>
          <w:tcPr>
            <w:tcW w:w="1548" w:type="dxa"/>
            <w:vMerge/>
            <w:tcBorders>
              <w:top w:val="single" w:sz="4" w:space="0" w:color="auto"/>
              <w:left w:val="single" w:sz="4" w:space="0" w:color="auto"/>
              <w:bottom w:val="single" w:sz="4" w:space="0" w:color="auto"/>
              <w:right w:val="single" w:sz="4" w:space="0" w:color="auto"/>
            </w:tcBorders>
            <w:vAlign w:val="center"/>
          </w:tcPr>
          <w:p w:rsidR="00395C6C" w:rsidRPr="00F82D5B" w:rsidRDefault="00395C6C" w:rsidP="006162CA">
            <w:pPr>
              <w:jc w:val="center"/>
            </w:pPr>
          </w:p>
        </w:tc>
        <w:tc>
          <w:tcPr>
            <w:tcW w:w="1800" w:type="dxa"/>
            <w:tcBorders>
              <w:top w:val="single" w:sz="4" w:space="0" w:color="auto"/>
              <w:left w:val="single" w:sz="4" w:space="0" w:color="auto"/>
              <w:bottom w:val="single" w:sz="4" w:space="0" w:color="auto"/>
              <w:right w:val="single" w:sz="4" w:space="0" w:color="auto"/>
            </w:tcBorders>
          </w:tcPr>
          <w:p w:rsidR="00395C6C" w:rsidRPr="00F82D5B" w:rsidRDefault="00395C6C" w:rsidP="006162CA">
            <w:pPr>
              <w:jc w:val="both"/>
            </w:pPr>
            <w:r w:rsidRPr="00F82D5B">
              <w:t>Chiều</w:t>
            </w:r>
          </w:p>
        </w:tc>
        <w:tc>
          <w:tcPr>
            <w:tcW w:w="5940" w:type="dxa"/>
            <w:tcBorders>
              <w:top w:val="single" w:sz="4" w:space="0" w:color="auto"/>
              <w:left w:val="single" w:sz="4" w:space="0" w:color="auto"/>
              <w:bottom w:val="single" w:sz="4" w:space="0" w:color="auto"/>
              <w:right w:val="single" w:sz="4" w:space="0" w:color="auto"/>
            </w:tcBorders>
          </w:tcPr>
          <w:p w:rsidR="00395C6C" w:rsidRPr="00F82D5B" w:rsidRDefault="00395C6C" w:rsidP="006162CA">
            <w:pPr>
              <w:jc w:val="both"/>
            </w:pPr>
            <w:r w:rsidRPr="00F82D5B">
              <w:t>Các đơn vị thuộc huyện Nghi Lộc</w:t>
            </w:r>
            <w:r>
              <w:t>, TTGDTX – Hướng nghiệp</w:t>
            </w:r>
            <w:r w:rsidRPr="00F82D5B">
              <w:t xml:space="preserve"> </w:t>
            </w:r>
          </w:p>
        </w:tc>
      </w:tr>
    </w:tbl>
    <w:p w:rsidR="001C1A71" w:rsidRPr="00395C6C" w:rsidRDefault="00395C6C" w:rsidP="00395C6C">
      <w:r w:rsidRPr="00F82D5B">
        <w:rPr>
          <w:rFonts w:ascii=".VnTimeH" w:hAnsi=".VnTimeH"/>
        </w:rPr>
        <w:br w:type="page"/>
      </w:r>
    </w:p>
    <w:sectPr w:rsidR="001C1A71" w:rsidRPr="00395C6C" w:rsidSect="004A4DB8">
      <w:headerReference w:type="default" r:id="rId8"/>
      <w:pgSz w:w="11907" w:h="16840" w:code="9"/>
      <w:pgMar w:top="994" w:right="1152" w:bottom="1440" w:left="1440" w:header="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EB5" w:rsidRDefault="00416EB5" w:rsidP="001D26E9">
      <w:r>
        <w:separator/>
      </w:r>
    </w:p>
  </w:endnote>
  <w:endnote w:type="continuationSeparator" w:id="0">
    <w:p w:rsidR="00416EB5" w:rsidRDefault="00416EB5" w:rsidP="001D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EB5" w:rsidRDefault="00416EB5" w:rsidP="001D26E9">
      <w:r>
        <w:separator/>
      </w:r>
    </w:p>
  </w:footnote>
  <w:footnote w:type="continuationSeparator" w:id="0">
    <w:p w:rsidR="00416EB5" w:rsidRDefault="00416EB5" w:rsidP="001D26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6E9" w:rsidRDefault="001D26E9">
    <w:pPr>
      <w:pStyle w:val="Header"/>
      <w:jc w:val="center"/>
    </w:pPr>
  </w:p>
  <w:p w:rsidR="001D26E9" w:rsidRDefault="001D26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6F0B"/>
    <w:multiLevelType w:val="hybridMultilevel"/>
    <w:tmpl w:val="FCA03F96"/>
    <w:lvl w:ilvl="0" w:tplc="540A8BB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FE008A"/>
    <w:multiLevelType w:val="hybridMultilevel"/>
    <w:tmpl w:val="A350D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2C0A31"/>
    <w:multiLevelType w:val="multilevel"/>
    <w:tmpl w:val="E04EB2D0"/>
    <w:lvl w:ilvl="0">
      <w:start w:val="1"/>
      <w:numFmt w:val="decimal"/>
      <w:lvlText w:val="%1."/>
      <w:lvlJc w:val="left"/>
      <w:pPr>
        <w:tabs>
          <w:tab w:val="num" w:pos="720"/>
        </w:tabs>
        <w:ind w:left="720" w:hanging="66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E0E412F"/>
    <w:multiLevelType w:val="hybridMultilevel"/>
    <w:tmpl w:val="E04EB2D0"/>
    <w:lvl w:ilvl="0" w:tplc="79EA6268">
      <w:start w:val="1"/>
      <w:numFmt w:val="decimal"/>
      <w:lvlText w:val="%1."/>
      <w:lvlJc w:val="left"/>
      <w:pPr>
        <w:tabs>
          <w:tab w:val="num" w:pos="720"/>
        </w:tabs>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6A61FF"/>
    <w:multiLevelType w:val="hybridMultilevel"/>
    <w:tmpl w:val="7ABABBE6"/>
    <w:lvl w:ilvl="0" w:tplc="3AEE35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4033DD2"/>
    <w:multiLevelType w:val="hybridMultilevel"/>
    <w:tmpl w:val="8A0C547E"/>
    <w:lvl w:ilvl="0" w:tplc="FDD0C032">
      <w:start w:val="1"/>
      <w:numFmt w:val="decimal"/>
      <w:lvlText w:val="%1."/>
      <w:lvlJc w:val="left"/>
      <w:pPr>
        <w:tabs>
          <w:tab w:val="num" w:pos="1137"/>
        </w:tabs>
        <w:ind w:left="1137"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6E56BE"/>
    <w:multiLevelType w:val="hybridMultilevel"/>
    <w:tmpl w:val="EBBAD36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0015BFF"/>
    <w:multiLevelType w:val="hybridMultilevel"/>
    <w:tmpl w:val="B29C79B8"/>
    <w:lvl w:ilvl="0" w:tplc="EA0ECB36">
      <w:start w:val="1"/>
      <w:numFmt w:val="decimal"/>
      <w:lvlText w:val="%1."/>
      <w:lvlJc w:val="left"/>
      <w:pPr>
        <w:tabs>
          <w:tab w:val="num" w:pos="720"/>
        </w:tabs>
        <w:ind w:left="720" w:hanging="663"/>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BA4465"/>
    <w:multiLevelType w:val="hybridMultilevel"/>
    <w:tmpl w:val="262844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7E7D96"/>
    <w:multiLevelType w:val="hybridMultilevel"/>
    <w:tmpl w:val="ECDAE4D2"/>
    <w:lvl w:ilvl="0" w:tplc="35BCFBDC">
      <w:start w:val="1"/>
      <w:numFmt w:val="upperRoman"/>
      <w:lvlText w:val="%1."/>
      <w:lvlJc w:val="left"/>
      <w:pPr>
        <w:tabs>
          <w:tab w:val="num" w:pos="1230"/>
        </w:tabs>
        <w:ind w:left="1230" w:hanging="72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0" w15:restartNumberingAfterBreak="0">
    <w:nsid w:val="50AE5DBE"/>
    <w:multiLevelType w:val="multilevel"/>
    <w:tmpl w:val="262844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E2965CE"/>
    <w:multiLevelType w:val="hybridMultilevel"/>
    <w:tmpl w:val="540A7C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205287"/>
    <w:multiLevelType w:val="multilevel"/>
    <w:tmpl w:val="C8285352"/>
    <w:lvl w:ilvl="0">
      <w:start w:val="1"/>
      <w:numFmt w:val="decimal"/>
      <w:lvlText w:val="%1."/>
      <w:lvlJc w:val="left"/>
      <w:pPr>
        <w:tabs>
          <w:tab w:val="num" w:pos="1137"/>
        </w:tabs>
        <w:ind w:left="1137"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0"/>
  </w:num>
  <w:num w:numId="5">
    <w:abstractNumId w:val="3"/>
  </w:num>
  <w:num w:numId="6">
    <w:abstractNumId w:val="2"/>
  </w:num>
  <w:num w:numId="7">
    <w:abstractNumId w:val="7"/>
  </w:num>
  <w:num w:numId="8">
    <w:abstractNumId w:val="9"/>
  </w:num>
  <w:num w:numId="9">
    <w:abstractNumId w:val="1"/>
  </w:num>
  <w:num w:numId="10">
    <w:abstractNumId w:val="5"/>
  </w:num>
  <w:num w:numId="11">
    <w:abstractNumId w:val="12"/>
  </w:num>
  <w:num w:numId="12">
    <w:abstractNumId w:val="1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38"/>
    <w:rsid w:val="0000051D"/>
    <w:rsid w:val="00003E37"/>
    <w:rsid w:val="000058D0"/>
    <w:rsid w:val="00006347"/>
    <w:rsid w:val="00012FB0"/>
    <w:rsid w:val="00014536"/>
    <w:rsid w:val="000154C2"/>
    <w:rsid w:val="00020A5A"/>
    <w:rsid w:val="00023BC0"/>
    <w:rsid w:val="0002613B"/>
    <w:rsid w:val="000270AE"/>
    <w:rsid w:val="00035112"/>
    <w:rsid w:val="000428F1"/>
    <w:rsid w:val="000563DA"/>
    <w:rsid w:val="00056BA6"/>
    <w:rsid w:val="0005735F"/>
    <w:rsid w:val="00061844"/>
    <w:rsid w:val="000626A6"/>
    <w:rsid w:val="00062C85"/>
    <w:rsid w:val="00064291"/>
    <w:rsid w:val="00072F0F"/>
    <w:rsid w:val="00081826"/>
    <w:rsid w:val="0008453E"/>
    <w:rsid w:val="000A2A3F"/>
    <w:rsid w:val="000A2FFE"/>
    <w:rsid w:val="000A4D4F"/>
    <w:rsid w:val="000A72A4"/>
    <w:rsid w:val="000C5B28"/>
    <w:rsid w:val="000C5EAF"/>
    <w:rsid w:val="000E1D7E"/>
    <w:rsid w:val="000E28A5"/>
    <w:rsid w:val="000E2B92"/>
    <w:rsid w:val="000E4B35"/>
    <w:rsid w:val="000F0852"/>
    <w:rsid w:val="000F5544"/>
    <w:rsid w:val="000F58E9"/>
    <w:rsid w:val="000F5A3C"/>
    <w:rsid w:val="000F74A6"/>
    <w:rsid w:val="000F7D93"/>
    <w:rsid w:val="0010154D"/>
    <w:rsid w:val="00101A85"/>
    <w:rsid w:val="001127EC"/>
    <w:rsid w:val="00113ED3"/>
    <w:rsid w:val="0012151A"/>
    <w:rsid w:val="001238B1"/>
    <w:rsid w:val="00124B88"/>
    <w:rsid w:val="001269A0"/>
    <w:rsid w:val="00126B8B"/>
    <w:rsid w:val="00142AC3"/>
    <w:rsid w:val="001548D1"/>
    <w:rsid w:val="00165D11"/>
    <w:rsid w:val="00170D3C"/>
    <w:rsid w:val="001739E6"/>
    <w:rsid w:val="001771FE"/>
    <w:rsid w:val="00180D29"/>
    <w:rsid w:val="00181342"/>
    <w:rsid w:val="00185B86"/>
    <w:rsid w:val="001901DB"/>
    <w:rsid w:val="001A289A"/>
    <w:rsid w:val="001A3BDE"/>
    <w:rsid w:val="001A5511"/>
    <w:rsid w:val="001B678C"/>
    <w:rsid w:val="001C1A71"/>
    <w:rsid w:val="001C4305"/>
    <w:rsid w:val="001D00E4"/>
    <w:rsid w:val="001D26E9"/>
    <w:rsid w:val="001D7065"/>
    <w:rsid w:val="001E0C7A"/>
    <w:rsid w:val="001E2794"/>
    <w:rsid w:val="001E2BAC"/>
    <w:rsid w:val="001F0847"/>
    <w:rsid w:val="001F1504"/>
    <w:rsid w:val="001F75C7"/>
    <w:rsid w:val="00206E95"/>
    <w:rsid w:val="002110BD"/>
    <w:rsid w:val="0021654A"/>
    <w:rsid w:val="0021664C"/>
    <w:rsid w:val="002223FB"/>
    <w:rsid w:val="0022293D"/>
    <w:rsid w:val="00224187"/>
    <w:rsid w:val="00226D35"/>
    <w:rsid w:val="002271FA"/>
    <w:rsid w:val="00245A70"/>
    <w:rsid w:val="00250565"/>
    <w:rsid w:val="002509B9"/>
    <w:rsid w:val="002534E5"/>
    <w:rsid w:val="00254EF9"/>
    <w:rsid w:val="00254F23"/>
    <w:rsid w:val="00260C51"/>
    <w:rsid w:val="00263DFF"/>
    <w:rsid w:val="0026707A"/>
    <w:rsid w:val="00270B1F"/>
    <w:rsid w:val="00272B14"/>
    <w:rsid w:val="00275549"/>
    <w:rsid w:val="00280069"/>
    <w:rsid w:val="00282615"/>
    <w:rsid w:val="00287933"/>
    <w:rsid w:val="00290106"/>
    <w:rsid w:val="00291786"/>
    <w:rsid w:val="002945DF"/>
    <w:rsid w:val="002970E2"/>
    <w:rsid w:val="002A6EE8"/>
    <w:rsid w:val="002B11A4"/>
    <w:rsid w:val="002B7C86"/>
    <w:rsid w:val="002C22C5"/>
    <w:rsid w:val="002D06EF"/>
    <w:rsid w:val="002D52E4"/>
    <w:rsid w:val="002D6A58"/>
    <w:rsid w:val="002E0D29"/>
    <w:rsid w:val="002E3589"/>
    <w:rsid w:val="002E67CC"/>
    <w:rsid w:val="002F25BA"/>
    <w:rsid w:val="002F7639"/>
    <w:rsid w:val="0031179E"/>
    <w:rsid w:val="0031187F"/>
    <w:rsid w:val="0031697E"/>
    <w:rsid w:val="0032238A"/>
    <w:rsid w:val="00325D64"/>
    <w:rsid w:val="00330E01"/>
    <w:rsid w:val="00331E4E"/>
    <w:rsid w:val="00335165"/>
    <w:rsid w:val="0034062D"/>
    <w:rsid w:val="003437A0"/>
    <w:rsid w:val="00345633"/>
    <w:rsid w:val="00354D3C"/>
    <w:rsid w:val="003704A9"/>
    <w:rsid w:val="003729B4"/>
    <w:rsid w:val="0037638E"/>
    <w:rsid w:val="00376D4F"/>
    <w:rsid w:val="003851FD"/>
    <w:rsid w:val="003878C1"/>
    <w:rsid w:val="003930D7"/>
    <w:rsid w:val="0039569F"/>
    <w:rsid w:val="00395C6C"/>
    <w:rsid w:val="003A06E0"/>
    <w:rsid w:val="003A26EB"/>
    <w:rsid w:val="003B05AC"/>
    <w:rsid w:val="003B0647"/>
    <w:rsid w:val="003B0E26"/>
    <w:rsid w:val="003C2952"/>
    <w:rsid w:val="003C37E5"/>
    <w:rsid w:val="003D77EA"/>
    <w:rsid w:val="003E5727"/>
    <w:rsid w:val="003F0670"/>
    <w:rsid w:val="003F32D8"/>
    <w:rsid w:val="003F7605"/>
    <w:rsid w:val="004033C1"/>
    <w:rsid w:val="00411A02"/>
    <w:rsid w:val="00415813"/>
    <w:rsid w:val="00416EB5"/>
    <w:rsid w:val="00420FDC"/>
    <w:rsid w:val="004277E9"/>
    <w:rsid w:val="00434CFA"/>
    <w:rsid w:val="004358AF"/>
    <w:rsid w:val="00435A7C"/>
    <w:rsid w:val="004448F4"/>
    <w:rsid w:val="00447838"/>
    <w:rsid w:val="004507C3"/>
    <w:rsid w:val="0045205D"/>
    <w:rsid w:val="00453EA0"/>
    <w:rsid w:val="0045678A"/>
    <w:rsid w:val="004575BD"/>
    <w:rsid w:val="004618DB"/>
    <w:rsid w:val="0046224A"/>
    <w:rsid w:val="004715DF"/>
    <w:rsid w:val="004770DE"/>
    <w:rsid w:val="004803C6"/>
    <w:rsid w:val="00482760"/>
    <w:rsid w:val="004932BF"/>
    <w:rsid w:val="00494258"/>
    <w:rsid w:val="00494DA2"/>
    <w:rsid w:val="004950BB"/>
    <w:rsid w:val="004965B4"/>
    <w:rsid w:val="0049690E"/>
    <w:rsid w:val="004972E8"/>
    <w:rsid w:val="004A2720"/>
    <w:rsid w:val="004A4DB8"/>
    <w:rsid w:val="004B1C2F"/>
    <w:rsid w:val="004B5E84"/>
    <w:rsid w:val="004C0A6B"/>
    <w:rsid w:val="004C0C5F"/>
    <w:rsid w:val="004C38E5"/>
    <w:rsid w:val="004D02E2"/>
    <w:rsid w:val="004D33FB"/>
    <w:rsid w:val="004D3EB6"/>
    <w:rsid w:val="004F3657"/>
    <w:rsid w:val="004F5B3D"/>
    <w:rsid w:val="00500D58"/>
    <w:rsid w:val="00505081"/>
    <w:rsid w:val="00505F43"/>
    <w:rsid w:val="00510D3D"/>
    <w:rsid w:val="00514E5E"/>
    <w:rsid w:val="00515F10"/>
    <w:rsid w:val="00516D10"/>
    <w:rsid w:val="005174D7"/>
    <w:rsid w:val="00524F9C"/>
    <w:rsid w:val="00526EFE"/>
    <w:rsid w:val="00535023"/>
    <w:rsid w:val="00535B51"/>
    <w:rsid w:val="00541AB0"/>
    <w:rsid w:val="0054723C"/>
    <w:rsid w:val="0055014B"/>
    <w:rsid w:val="00551F9E"/>
    <w:rsid w:val="00552613"/>
    <w:rsid w:val="00553C95"/>
    <w:rsid w:val="00555AEE"/>
    <w:rsid w:val="005572F9"/>
    <w:rsid w:val="00563A23"/>
    <w:rsid w:val="00573854"/>
    <w:rsid w:val="00573DFB"/>
    <w:rsid w:val="00574966"/>
    <w:rsid w:val="00575994"/>
    <w:rsid w:val="00576936"/>
    <w:rsid w:val="005769DF"/>
    <w:rsid w:val="00576BD5"/>
    <w:rsid w:val="00586C4D"/>
    <w:rsid w:val="00587010"/>
    <w:rsid w:val="005943BB"/>
    <w:rsid w:val="005A3516"/>
    <w:rsid w:val="005A35C6"/>
    <w:rsid w:val="005A56ED"/>
    <w:rsid w:val="005B52EB"/>
    <w:rsid w:val="005B63FC"/>
    <w:rsid w:val="005C0D18"/>
    <w:rsid w:val="005C0F14"/>
    <w:rsid w:val="005C5284"/>
    <w:rsid w:val="005D0136"/>
    <w:rsid w:val="005D11F9"/>
    <w:rsid w:val="005D1FA0"/>
    <w:rsid w:val="005D3445"/>
    <w:rsid w:val="005E2725"/>
    <w:rsid w:val="005F2138"/>
    <w:rsid w:val="005F6927"/>
    <w:rsid w:val="0060132B"/>
    <w:rsid w:val="00601A5E"/>
    <w:rsid w:val="006104E7"/>
    <w:rsid w:val="00610997"/>
    <w:rsid w:val="006116A7"/>
    <w:rsid w:val="00611C2B"/>
    <w:rsid w:val="006133D8"/>
    <w:rsid w:val="006157DB"/>
    <w:rsid w:val="00616F60"/>
    <w:rsid w:val="0063254C"/>
    <w:rsid w:val="00641265"/>
    <w:rsid w:val="00641DAE"/>
    <w:rsid w:val="00641F14"/>
    <w:rsid w:val="00642800"/>
    <w:rsid w:val="00642D91"/>
    <w:rsid w:val="00655B2B"/>
    <w:rsid w:val="006671D9"/>
    <w:rsid w:val="00667F64"/>
    <w:rsid w:val="006766E1"/>
    <w:rsid w:val="00684BCC"/>
    <w:rsid w:val="0069036C"/>
    <w:rsid w:val="006906D7"/>
    <w:rsid w:val="00692938"/>
    <w:rsid w:val="00692C5F"/>
    <w:rsid w:val="0069561E"/>
    <w:rsid w:val="006977C4"/>
    <w:rsid w:val="006A2E50"/>
    <w:rsid w:val="006B18FC"/>
    <w:rsid w:val="006C53CE"/>
    <w:rsid w:val="006D135A"/>
    <w:rsid w:val="006D5460"/>
    <w:rsid w:val="006D6883"/>
    <w:rsid w:val="006D77CF"/>
    <w:rsid w:val="006E6100"/>
    <w:rsid w:val="006E665D"/>
    <w:rsid w:val="006F0D49"/>
    <w:rsid w:val="006F2796"/>
    <w:rsid w:val="006F35A9"/>
    <w:rsid w:val="006F6CF0"/>
    <w:rsid w:val="00700BF2"/>
    <w:rsid w:val="007017DE"/>
    <w:rsid w:val="00701C91"/>
    <w:rsid w:val="00703A18"/>
    <w:rsid w:val="00704A12"/>
    <w:rsid w:val="00705708"/>
    <w:rsid w:val="00706AE1"/>
    <w:rsid w:val="0071197C"/>
    <w:rsid w:val="00720D40"/>
    <w:rsid w:val="0072183A"/>
    <w:rsid w:val="0073356F"/>
    <w:rsid w:val="0075744B"/>
    <w:rsid w:val="007601A3"/>
    <w:rsid w:val="007665BD"/>
    <w:rsid w:val="00782DE7"/>
    <w:rsid w:val="00784A70"/>
    <w:rsid w:val="00790C38"/>
    <w:rsid w:val="007914A9"/>
    <w:rsid w:val="007A107C"/>
    <w:rsid w:val="007A1793"/>
    <w:rsid w:val="007A22F2"/>
    <w:rsid w:val="007A241B"/>
    <w:rsid w:val="007B5033"/>
    <w:rsid w:val="007B6F10"/>
    <w:rsid w:val="007C333B"/>
    <w:rsid w:val="007C54C1"/>
    <w:rsid w:val="007C7FE6"/>
    <w:rsid w:val="007D1AAA"/>
    <w:rsid w:val="007D200D"/>
    <w:rsid w:val="007D2828"/>
    <w:rsid w:val="007D2C4C"/>
    <w:rsid w:val="007D3E85"/>
    <w:rsid w:val="007D6ACA"/>
    <w:rsid w:val="007F6415"/>
    <w:rsid w:val="008012C3"/>
    <w:rsid w:val="00802194"/>
    <w:rsid w:val="008024BB"/>
    <w:rsid w:val="00806824"/>
    <w:rsid w:val="00807481"/>
    <w:rsid w:val="00807C3B"/>
    <w:rsid w:val="00810D95"/>
    <w:rsid w:val="00811B52"/>
    <w:rsid w:val="0081657F"/>
    <w:rsid w:val="00817297"/>
    <w:rsid w:val="00823E82"/>
    <w:rsid w:val="008244CA"/>
    <w:rsid w:val="0083110E"/>
    <w:rsid w:val="008327E1"/>
    <w:rsid w:val="00835D09"/>
    <w:rsid w:val="008421DF"/>
    <w:rsid w:val="008428C0"/>
    <w:rsid w:val="00843CC9"/>
    <w:rsid w:val="00845131"/>
    <w:rsid w:val="008457BB"/>
    <w:rsid w:val="00847909"/>
    <w:rsid w:val="00851330"/>
    <w:rsid w:val="00852C91"/>
    <w:rsid w:val="00865FEE"/>
    <w:rsid w:val="008667A7"/>
    <w:rsid w:val="0088590C"/>
    <w:rsid w:val="0088767A"/>
    <w:rsid w:val="008950B2"/>
    <w:rsid w:val="008962E7"/>
    <w:rsid w:val="008A17FA"/>
    <w:rsid w:val="008A46C2"/>
    <w:rsid w:val="008A4DFF"/>
    <w:rsid w:val="008B333D"/>
    <w:rsid w:val="008C02D9"/>
    <w:rsid w:val="008C0353"/>
    <w:rsid w:val="008C42FD"/>
    <w:rsid w:val="008C75CD"/>
    <w:rsid w:val="008C794B"/>
    <w:rsid w:val="008D2312"/>
    <w:rsid w:val="008D5944"/>
    <w:rsid w:val="008E27CA"/>
    <w:rsid w:val="008E28EC"/>
    <w:rsid w:val="008E6368"/>
    <w:rsid w:val="008E727F"/>
    <w:rsid w:val="008F1355"/>
    <w:rsid w:val="008F5A8E"/>
    <w:rsid w:val="00900252"/>
    <w:rsid w:val="00912B32"/>
    <w:rsid w:val="00912F92"/>
    <w:rsid w:val="009138A1"/>
    <w:rsid w:val="009203F1"/>
    <w:rsid w:val="0092374D"/>
    <w:rsid w:val="009314D3"/>
    <w:rsid w:val="00936132"/>
    <w:rsid w:val="00936F05"/>
    <w:rsid w:val="00937765"/>
    <w:rsid w:val="009418CA"/>
    <w:rsid w:val="009430FD"/>
    <w:rsid w:val="00943750"/>
    <w:rsid w:val="00950DE4"/>
    <w:rsid w:val="00957E42"/>
    <w:rsid w:val="00962730"/>
    <w:rsid w:val="00965194"/>
    <w:rsid w:val="00965618"/>
    <w:rsid w:val="009662A8"/>
    <w:rsid w:val="00970042"/>
    <w:rsid w:val="0097062B"/>
    <w:rsid w:val="009752B6"/>
    <w:rsid w:val="00977251"/>
    <w:rsid w:val="00982771"/>
    <w:rsid w:val="00983D87"/>
    <w:rsid w:val="00992196"/>
    <w:rsid w:val="0099469A"/>
    <w:rsid w:val="009946BC"/>
    <w:rsid w:val="00994CCF"/>
    <w:rsid w:val="00995FFD"/>
    <w:rsid w:val="009B20C6"/>
    <w:rsid w:val="009B525A"/>
    <w:rsid w:val="009B5E4A"/>
    <w:rsid w:val="009B63DA"/>
    <w:rsid w:val="009B78A2"/>
    <w:rsid w:val="009D1543"/>
    <w:rsid w:val="009E105C"/>
    <w:rsid w:val="009E31A7"/>
    <w:rsid w:val="009E5BC9"/>
    <w:rsid w:val="009E61DE"/>
    <w:rsid w:val="009F24EE"/>
    <w:rsid w:val="009F5A93"/>
    <w:rsid w:val="009F604C"/>
    <w:rsid w:val="00A00585"/>
    <w:rsid w:val="00A01BC3"/>
    <w:rsid w:val="00A03AAB"/>
    <w:rsid w:val="00A1117D"/>
    <w:rsid w:val="00A41119"/>
    <w:rsid w:val="00A5580A"/>
    <w:rsid w:val="00A63122"/>
    <w:rsid w:val="00A63FA5"/>
    <w:rsid w:val="00A75F3E"/>
    <w:rsid w:val="00A80C74"/>
    <w:rsid w:val="00A819CD"/>
    <w:rsid w:val="00A860AB"/>
    <w:rsid w:val="00A91A03"/>
    <w:rsid w:val="00AA0590"/>
    <w:rsid w:val="00AA2558"/>
    <w:rsid w:val="00AA3F0F"/>
    <w:rsid w:val="00AA7161"/>
    <w:rsid w:val="00AA7756"/>
    <w:rsid w:val="00AB0A6C"/>
    <w:rsid w:val="00AB2175"/>
    <w:rsid w:val="00AB6F5A"/>
    <w:rsid w:val="00AB7F0C"/>
    <w:rsid w:val="00AD0A91"/>
    <w:rsid w:val="00AD4169"/>
    <w:rsid w:val="00AD5777"/>
    <w:rsid w:val="00AE0276"/>
    <w:rsid w:val="00AE5F04"/>
    <w:rsid w:val="00AF6BBB"/>
    <w:rsid w:val="00B0305F"/>
    <w:rsid w:val="00B07C0F"/>
    <w:rsid w:val="00B16348"/>
    <w:rsid w:val="00B2458F"/>
    <w:rsid w:val="00B36A16"/>
    <w:rsid w:val="00B42EF4"/>
    <w:rsid w:val="00B460C3"/>
    <w:rsid w:val="00B4782A"/>
    <w:rsid w:val="00B52864"/>
    <w:rsid w:val="00B5651A"/>
    <w:rsid w:val="00B65EE5"/>
    <w:rsid w:val="00B66182"/>
    <w:rsid w:val="00B66637"/>
    <w:rsid w:val="00B71C72"/>
    <w:rsid w:val="00B75050"/>
    <w:rsid w:val="00B762A5"/>
    <w:rsid w:val="00B77B9E"/>
    <w:rsid w:val="00B8257F"/>
    <w:rsid w:val="00B865D9"/>
    <w:rsid w:val="00B90B39"/>
    <w:rsid w:val="00B95FFF"/>
    <w:rsid w:val="00B96A19"/>
    <w:rsid w:val="00B96A1D"/>
    <w:rsid w:val="00BB17E9"/>
    <w:rsid w:val="00BB282E"/>
    <w:rsid w:val="00BC0A1A"/>
    <w:rsid w:val="00BC1462"/>
    <w:rsid w:val="00BC15FD"/>
    <w:rsid w:val="00BC20B6"/>
    <w:rsid w:val="00BC2244"/>
    <w:rsid w:val="00BC53AD"/>
    <w:rsid w:val="00BC5505"/>
    <w:rsid w:val="00BD4BC7"/>
    <w:rsid w:val="00BE3DD4"/>
    <w:rsid w:val="00BF26E7"/>
    <w:rsid w:val="00BF56B4"/>
    <w:rsid w:val="00BF62F8"/>
    <w:rsid w:val="00C04308"/>
    <w:rsid w:val="00C06566"/>
    <w:rsid w:val="00C118F0"/>
    <w:rsid w:val="00C20A23"/>
    <w:rsid w:val="00C24621"/>
    <w:rsid w:val="00C30D04"/>
    <w:rsid w:val="00C3260E"/>
    <w:rsid w:val="00C32EA7"/>
    <w:rsid w:val="00C34DA8"/>
    <w:rsid w:val="00C354D0"/>
    <w:rsid w:val="00C416C3"/>
    <w:rsid w:val="00C54BB5"/>
    <w:rsid w:val="00C63705"/>
    <w:rsid w:val="00C63928"/>
    <w:rsid w:val="00C64940"/>
    <w:rsid w:val="00C650AE"/>
    <w:rsid w:val="00C66D67"/>
    <w:rsid w:val="00C705F2"/>
    <w:rsid w:val="00C739C9"/>
    <w:rsid w:val="00C86927"/>
    <w:rsid w:val="00C86E6C"/>
    <w:rsid w:val="00C87F79"/>
    <w:rsid w:val="00C90C64"/>
    <w:rsid w:val="00C93D75"/>
    <w:rsid w:val="00CA2DB9"/>
    <w:rsid w:val="00CA337C"/>
    <w:rsid w:val="00CA56C0"/>
    <w:rsid w:val="00CB10ED"/>
    <w:rsid w:val="00CB5FB8"/>
    <w:rsid w:val="00CC0587"/>
    <w:rsid w:val="00CC5B49"/>
    <w:rsid w:val="00CD1627"/>
    <w:rsid w:val="00CE0B08"/>
    <w:rsid w:val="00CF12B2"/>
    <w:rsid w:val="00CF6AD0"/>
    <w:rsid w:val="00D049D2"/>
    <w:rsid w:val="00D07F87"/>
    <w:rsid w:val="00D10472"/>
    <w:rsid w:val="00D10773"/>
    <w:rsid w:val="00D109F9"/>
    <w:rsid w:val="00D1606E"/>
    <w:rsid w:val="00D16088"/>
    <w:rsid w:val="00D17DBA"/>
    <w:rsid w:val="00D23050"/>
    <w:rsid w:val="00D232FE"/>
    <w:rsid w:val="00D247E6"/>
    <w:rsid w:val="00D271CB"/>
    <w:rsid w:val="00D32A20"/>
    <w:rsid w:val="00D435C1"/>
    <w:rsid w:val="00D4365E"/>
    <w:rsid w:val="00D535C2"/>
    <w:rsid w:val="00D57732"/>
    <w:rsid w:val="00D6344B"/>
    <w:rsid w:val="00D71702"/>
    <w:rsid w:val="00D83AA2"/>
    <w:rsid w:val="00D8552B"/>
    <w:rsid w:val="00D859E2"/>
    <w:rsid w:val="00D91C1F"/>
    <w:rsid w:val="00D96AA5"/>
    <w:rsid w:val="00DA6CD9"/>
    <w:rsid w:val="00DA765D"/>
    <w:rsid w:val="00DB1C32"/>
    <w:rsid w:val="00DB6886"/>
    <w:rsid w:val="00DB6C07"/>
    <w:rsid w:val="00DC42E9"/>
    <w:rsid w:val="00DD168D"/>
    <w:rsid w:val="00DD1962"/>
    <w:rsid w:val="00DD4A28"/>
    <w:rsid w:val="00DD5315"/>
    <w:rsid w:val="00DD5F82"/>
    <w:rsid w:val="00DE0D28"/>
    <w:rsid w:val="00DE173C"/>
    <w:rsid w:val="00DF4335"/>
    <w:rsid w:val="00DF6FA8"/>
    <w:rsid w:val="00DF7569"/>
    <w:rsid w:val="00E0043A"/>
    <w:rsid w:val="00E0156B"/>
    <w:rsid w:val="00E02855"/>
    <w:rsid w:val="00E150E5"/>
    <w:rsid w:val="00E15831"/>
    <w:rsid w:val="00E2137E"/>
    <w:rsid w:val="00E26158"/>
    <w:rsid w:val="00E269E4"/>
    <w:rsid w:val="00E33BA4"/>
    <w:rsid w:val="00E34591"/>
    <w:rsid w:val="00E422CC"/>
    <w:rsid w:val="00E4569C"/>
    <w:rsid w:val="00E5165E"/>
    <w:rsid w:val="00E54FED"/>
    <w:rsid w:val="00E62977"/>
    <w:rsid w:val="00E66C3A"/>
    <w:rsid w:val="00E6747F"/>
    <w:rsid w:val="00E74252"/>
    <w:rsid w:val="00E76B2A"/>
    <w:rsid w:val="00E808E6"/>
    <w:rsid w:val="00E82F74"/>
    <w:rsid w:val="00E91FF4"/>
    <w:rsid w:val="00E97252"/>
    <w:rsid w:val="00E97960"/>
    <w:rsid w:val="00E97D4B"/>
    <w:rsid w:val="00EA5883"/>
    <w:rsid w:val="00EA691C"/>
    <w:rsid w:val="00EB2AA3"/>
    <w:rsid w:val="00EB5993"/>
    <w:rsid w:val="00EB62BC"/>
    <w:rsid w:val="00EB7039"/>
    <w:rsid w:val="00EC7699"/>
    <w:rsid w:val="00ED11AA"/>
    <w:rsid w:val="00ED1615"/>
    <w:rsid w:val="00ED3D37"/>
    <w:rsid w:val="00ED5001"/>
    <w:rsid w:val="00ED646D"/>
    <w:rsid w:val="00ED75D9"/>
    <w:rsid w:val="00EE151E"/>
    <w:rsid w:val="00EE3EB8"/>
    <w:rsid w:val="00EE73D4"/>
    <w:rsid w:val="00EF2EAA"/>
    <w:rsid w:val="00F006AA"/>
    <w:rsid w:val="00F012AC"/>
    <w:rsid w:val="00F12D70"/>
    <w:rsid w:val="00F139B6"/>
    <w:rsid w:val="00F14C1F"/>
    <w:rsid w:val="00F1750E"/>
    <w:rsid w:val="00F20406"/>
    <w:rsid w:val="00F20A26"/>
    <w:rsid w:val="00F26205"/>
    <w:rsid w:val="00F26F1C"/>
    <w:rsid w:val="00F31180"/>
    <w:rsid w:val="00F32D8E"/>
    <w:rsid w:val="00F34E62"/>
    <w:rsid w:val="00F3577E"/>
    <w:rsid w:val="00F40EBD"/>
    <w:rsid w:val="00F46237"/>
    <w:rsid w:val="00F53C6A"/>
    <w:rsid w:val="00F62BD4"/>
    <w:rsid w:val="00F66598"/>
    <w:rsid w:val="00F70DD6"/>
    <w:rsid w:val="00F759A5"/>
    <w:rsid w:val="00F80667"/>
    <w:rsid w:val="00F82981"/>
    <w:rsid w:val="00F97F97"/>
    <w:rsid w:val="00FA249A"/>
    <w:rsid w:val="00FA30F0"/>
    <w:rsid w:val="00FA3E94"/>
    <w:rsid w:val="00FA47F4"/>
    <w:rsid w:val="00FA7E95"/>
    <w:rsid w:val="00FB679E"/>
    <w:rsid w:val="00FB6C4F"/>
    <w:rsid w:val="00FC3467"/>
    <w:rsid w:val="00FC7140"/>
    <w:rsid w:val="00FD1135"/>
    <w:rsid w:val="00FD6AE6"/>
    <w:rsid w:val="00FD71A4"/>
    <w:rsid w:val="00FE201C"/>
    <w:rsid w:val="00FE4433"/>
    <w:rsid w:val="00FE6FA8"/>
    <w:rsid w:val="00FF383F"/>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C2A507"/>
  <w15:chartTrackingRefBased/>
  <w15:docId w15:val="{B8824A16-8CB4-4A22-86C5-594F7C89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DE7"/>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F2138"/>
    <w:pPr>
      <w:spacing w:before="100" w:beforeAutospacing="1" w:after="100" w:afterAutospacing="1"/>
    </w:pPr>
    <w:rPr>
      <w:sz w:val="24"/>
      <w:szCs w:val="24"/>
    </w:rPr>
  </w:style>
  <w:style w:type="paragraph" w:customStyle="1" w:styleId="Char">
    <w:name w:val="Char"/>
    <w:basedOn w:val="Normal"/>
    <w:semiHidden/>
    <w:rsid w:val="005F2138"/>
    <w:pPr>
      <w:spacing w:after="160" w:line="240" w:lineRule="exact"/>
    </w:pPr>
    <w:rPr>
      <w:rFonts w:ascii="Arial" w:hAnsi="Arial"/>
      <w:spacing w:val="-2"/>
      <w:sz w:val="22"/>
      <w:szCs w:val="22"/>
    </w:rPr>
  </w:style>
  <w:style w:type="paragraph" w:customStyle="1" w:styleId="CharCharCharChar">
    <w:name w:val="Char Char Char Char"/>
    <w:basedOn w:val="Normal"/>
    <w:rsid w:val="005F2138"/>
    <w:pPr>
      <w:spacing w:after="160" w:line="240" w:lineRule="exact"/>
    </w:pPr>
    <w:rPr>
      <w:rFonts w:ascii="Verdana" w:hAnsi="Verdana"/>
      <w:sz w:val="20"/>
      <w:szCs w:val="20"/>
    </w:rPr>
  </w:style>
  <w:style w:type="table" w:styleId="TableGrid">
    <w:name w:val="Table Grid"/>
    <w:basedOn w:val="TableNormal"/>
    <w:rsid w:val="005F213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F2138"/>
    <w:rPr>
      <w:b/>
      <w:bCs/>
      <w:lang w:val="it-IT" w:eastAsia="en-US" w:bidi="ar-SA"/>
    </w:rPr>
  </w:style>
  <w:style w:type="character" w:styleId="Hyperlink">
    <w:name w:val="Hyperlink"/>
    <w:rsid w:val="005F2138"/>
    <w:rPr>
      <w:color w:val="0000FF"/>
      <w:u w:val="single"/>
      <w:lang w:val="it-IT" w:eastAsia="en-US" w:bidi="ar-SA"/>
    </w:rPr>
  </w:style>
  <w:style w:type="paragraph" w:styleId="BalloonText">
    <w:name w:val="Balloon Text"/>
    <w:basedOn w:val="Normal"/>
    <w:semiHidden/>
    <w:rsid w:val="00552613"/>
    <w:rPr>
      <w:rFonts w:ascii="Tahoma" w:hAnsi="Tahoma" w:cs="Tahoma"/>
      <w:sz w:val="16"/>
      <w:szCs w:val="16"/>
    </w:rPr>
  </w:style>
  <w:style w:type="character" w:customStyle="1" w:styleId="gi">
    <w:name w:val="gi"/>
    <w:basedOn w:val="DefaultParagraphFont"/>
    <w:rsid w:val="00D271CB"/>
    <w:rPr>
      <w:lang w:val="it-IT" w:eastAsia="en-US" w:bidi="ar-SA"/>
    </w:rPr>
  </w:style>
  <w:style w:type="paragraph" w:customStyle="1" w:styleId="DefaultParagraphFontParaCharCharCharCharChar">
    <w:name w:val="Default Paragraph Font Para Char Char Char Char Char"/>
    <w:autoRedefine/>
    <w:rsid w:val="009E61DE"/>
    <w:rPr>
      <w:lang w:val="it-IT"/>
    </w:rPr>
  </w:style>
  <w:style w:type="paragraph" w:customStyle="1" w:styleId="Char0">
    <w:name w:val="Char"/>
    <w:basedOn w:val="Normal"/>
    <w:autoRedefine/>
    <w:rsid w:val="00CD162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qFormat/>
    <w:rsid w:val="00CD1627"/>
    <w:rPr>
      <w:i/>
      <w:iCs/>
      <w:lang w:val="it-IT" w:eastAsia="en-US" w:bidi="ar-SA"/>
    </w:rPr>
  </w:style>
  <w:style w:type="paragraph" w:customStyle="1" w:styleId="CharCharCharCharCharCharCharCharCharCharCharCharCharChar1CharCharCharCharCharCharChar">
    <w:name w:val="Char Char Char Char Char Char Char Char Char Char Char Char Char Char1 Char Char Char Char Char Char Char"/>
    <w:basedOn w:val="Normal"/>
    <w:autoRedefine/>
    <w:rsid w:val="00ED75D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CharCharChar">
    <w:name w:val="Char Char Char Char Char Char Char Char Char Char Char Char Char"/>
    <w:next w:val="Normal"/>
    <w:autoRedefine/>
    <w:semiHidden/>
    <w:rsid w:val="00700BF2"/>
    <w:pPr>
      <w:spacing w:after="160" w:line="240" w:lineRule="exact"/>
      <w:jc w:val="both"/>
    </w:pPr>
    <w:rPr>
      <w:sz w:val="28"/>
      <w:szCs w:val="22"/>
    </w:rPr>
  </w:style>
  <w:style w:type="character" w:customStyle="1" w:styleId="fontstyle01">
    <w:name w:val="fontstyle01"/>
    <w:rsid w:val="00936F05"/>
    <w:rPr>
      <w:rFonts w:ascii="TimesNewRomanPSMT" w:hAnsi="TimesNewRomanPSMT" w:hint="default"/>
      <w:b w:val="0"/>
      <w:bCs w:val="0"/>
      <w:i w:val="0"/>
      <w:iCs w:val="0"/>
      <w:color w:val="000000"/>
      <w:sz w:val="28"/>
      <w:szCs w:val="28"/>
      <w:lang w:val="it-IT" w:eastAsia="en-US" w:bidi="ar-SA"/>
    </w:rPr>
  </w:style>
  <w:style w:type="paragraph" w:styleId="Header">
    <w:name w:val="header"/>
    <w:basedOn w:val="Normal"/>
    <w:link w:val="HeaderChar"/>
    <w:uiPriority w:val="99"/>
    <w:rsid w:val="001D26E9"/>
    <w:pPr>
      <w:tabs>
        <w:tab w:val="center" w:pos="4680"/>
        <w:tab w:val="right" w:pos="9360"/>
      </w:tabs>
    </w:pPr>
  </w:style>
  <w:style w:type="character" w:customStyle="1" w:styleId="HeaderChar">
    <w:name w:val="Header Char"/>
    <w:link w:val="Header"/>
    <w:uiPriority w:val="99"/>
    <w:rsid w:val="001D26E9"/>
    <w:rPr>
      <w:sz w:val="28"/>
      <w:szCs w:val="28"/>
      <w:lang w:val="it-IT" w:eastAsia="en-US" w:bidi="ar-SA"/>
    </w:rPr>
  </w:style>
  <w:style w:type="paragraph" w:styleId="Footer">
    <w:name w:val="footer"/>
    <w:basedOn w:val="Normal"/>
    <w:link w:val="FooterChar"/>
    <w:rsid w:val="001D26E9"/>
    <w:pPr>
      <w:tabs>
        <w:tab w:val="center" w:pos="4680"/>
        <w:tab w:val="right" w:pos="9360"/>
      </w:tabs>
    </w:pPr>
  </w:style>
  <w:style w:type="character" w:customStyle="1" w:styleId="FooterChar">
    <w:name w:val="Footer Char"/>
    <w:link w:val="Footer"/>
    <w:rsid w:val="001D26E9"/>
    <w:rPr>
      <w:sz w:val="28"/>
      <w:szCs w:val="28"/>
      <w:lang w:val="it-IT" w:eastAsia="en-US" w:bidi="ar-SA"/>
    </w:rPr>
  </w:style>
  <w:style w:type="character" w:customStyle="1" w:styleId="MTEquationSection">
    <w:name w:val="MTEquationSection"/>
    <w:rsid w:val="00270B1F"/>
    <w:rPr>
      <w:bCs/>
      <w:vanish/>
      <w:color w:val="FF0000"/>
      <w:sz w:val="2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6756">
      <w:bodyDiv w:val="1"/>
      <w:marLeft w:val="0"/>
      <w:marRight w:val="0"/>
      <w:marTop w:val="0"/>
      <w:marBottom w:val="0"/>
      <w:divBdr>
        <w:top w:val="none" w:sz="0" w:space="0" w:color="auto"/>
        <w:left w:val="none" w:sz="0" w:space="0" w:color="auto"/>
        <w:bottom w:val="none" w:sz="0" w:space="0" w:color="auto"/>
        <w:right w:val="none" w:sz="0" w:space="0" w:color="auto"/>
      </w:divBdr>
    </w:div>
    <w:div w:id="50270283">
      <w:bodyDiv w:val="1"/>
      <w:marLeft w:val="0"/>
      <w:marRight w:val="0"/>
      <w:marTop w:val="0"/>
      <w:marBottom w:val="0"/>
      <w:divBdr>
        <w:top w:val="none" w:sz="0" w:space="0" w:color="auto"/>
        <w:left w:val="none" w:sz="0" w:space="0" w:color="auto"/>
        <w:bottom w:val="none" w:sz="0" w:space="0" w:color="auto"/>
        <w:right w:val="none" w:sz="0" w:space="0" w:color="auto"/>
      </w:divBdr>
    </w:div>
    <w:div w:id="63189266">
      <w:bodyDiv w:val="1"/>
      <w:marLeft w:val="0"/>
      <w:marRight w:val="0"/>
      <w:marTop w:val="0"/>
      <w:marBottom w:val="0"/>
      <w:divBdr>
        <w:top w:val="none" w:sz="0" w:space="0" w:color="auto"/>
        <w:left w:val="none" w:sz="0" w:space="0" w:color="auto"/>
        <w:bottom w:val="none" w:sz="0" w:space="0" w:color="auto"/>
        <w:right w:val="none" w:sz="0" w:space="0" w:color="auto"/>
      </w:divBdr>
    </w:div>
    <w:div w:id="102464705">
      <w:bodyDiv w:val="1"/>
      <w:marLeft w:val="0"/>
      <w:marRight w:val="0"/>
      <w:marTop w:val="0"/>
      <w:marBottom w:val="0"/>
      <w:divBdr>
        <w:top w:val="none" w:sz="0" w:space="0" w:color="auto"/>
        <w:left w:val="none" w:sz="0" w:space="0" w:color="auto"/>
        <w:bottom w:val="none" w:sz="0" w:space="0" w:color="auto"/>
        <w:right w:val="none" w:sz="0" w:space="0" w:color="auto"/>
      </w:divBdr>
    </w:div>
    <w:div w:id="186791494">
      <w:bodyDiv w:val="1"/>
      <w:marLeft w:val="0"/>
      <w:marRight w:val="0"/>
      <w:marTop w:val="0"/>
      <w:marBottom w:val="0"/>
      <w:divBdr>
        <w:top w:val="none" w:sz="0" w:space="0" w:color="auto"/>
        <w:left w:val="none" w:sz="0" w:space="0" w:color="auto"/>
        <w:bottom w:val="none" w:sz="0" w:space="0" w:color="auto"/>
        <w:right w:val="none" w:sz="0" w:space="0" w:color="auto"/>
      </w:divBdr>
    </w:div>
    <w:div w:id="356590994">
      <w:bodyDiv w:val="1"/>
      <w:marLeft w:val="0"/>
      <w:marRight w:val="0"/>
      <w:marTop w:val="0"/>
      <w:marBottom w:val="0"/>
      <w:divBdr>
        <w:top w:val="none" w:sz="0" w:space="0" w:color="auto"/>
        <w:left w:val="none" w:sz="0" w:space="0" w:color="auto"/>
        <w:bottom w:val="none" w:sz="0" w:space="0" w:color="auto"/>
        <w:right w:val="none" w:sz="0" w:space="0" w:color="auto"/>
      </w:divBdr>
    </w:div>
    <w:div w:id="417361288">
      <w:bodyDiv w:val="1"/>
      <w:marLeft w:val="0"/>
      <w:marRight w:val="0"/>
      <w:marTop w:val="0"/>
      <w:marBottom w:val="0"/>
      <w:divBdr>
        <w:top w:val="none" w:sz="0" w:space="0" w:color="auto"/>
        <w:left w:val="none" w:sz="0" w:space="0" w:color="auto"/>
        <w:bottom w:val="none" w:sz="0" w:space="0" w:color="auto"/>
        <w:right w:val="none" w:sz="0" w:space="0" w:color="auto"/>
      </w:divBdr>
    </w:div>
    <w:div w:id="484590682">
      <w:bodyDiv w:val="1"/>
      <w:marLeft w:val="0"/>
      <w:marRight w:val="0"/>
      <w:marTop w:val="0"/>
      <w:marBottom w:val="0"/>
      <w:divBdr>
        <w:top w:val="none" w:sz="0" w:space="0" w:color="auto"/>
        <w:left w:val="none" w:sz="0" w:space="0" w:color="auto"/>
        <w:bottom w:val="none" w:sz="0" w:space="0" w:color="auto"/>
        <w:right w:val="none" w:sz="0" w:space="0" w:color="auto"/>
      </w:divBdr>
    </w:div>
    <w:div w:id="508446241">
      <w:bodyDiv w:val="1"/>
      <w:marLeft w:val="0"/>
      <w:marRight w:val="0"/>
      <w:marTop w:val="0"/>
      <w:marBottom w:val="0"/>
      <w:divBdr>
        <w:top w:val="none" w:sz="0" w:space="0" w:color="auto"/>
        <w:left w:val="none" w:sz="0" w:space="0" w:color="auto"/>
        <w:bottom w:val="none" w:sz="0" w:space="0" w:color="auto"/>
        <w:right w:val="none" w:sz="0" w:space="0" w:color="auto"/>
      </w:divBdr>
    </w:div>
    <w:div w:id="546380958">
      <w:bodyDiv w:val="1"/>
      <w:marLeft w:val="0"/>
      <w:marRight w:val="0"/>
      <w:marTop w:val="0"/>
      <w:marBottom w:val="0"/>
      <w:divBdr>
        <w:top w:val="none" w:sz="0" w:space="0" w:color="auto"/>
        <w:left w:val="none" w:sz="0" w:space="0" w:color="auto"/>
        <w:bottom w:val="none" w:sz="0" w:space="0" w:color="auto"/>
        <w:right w:val="none" w:sz="0" w:space="0" w:color="auto"/>
      </w:divBdr>
    </w:div>
    <w:div w:id="655646196">
      <w:bodyDiv w:val="1"/>
      <w:marLeft w:val="0"/>
      <w:marRight w:val="0"/>
      <w:marTop w:val="0"/>
      <w:marBottom w:val="0"/>
      <w:divBdr>
        <w:top w:val="none" w:sz="0" w:space="0" w:color="auto"/>
        <w:left w:val="none" w:sz="0" w:space="0" w:color="auto"/>
        <w:bottom w:val="none" w:sz="0" w:space="0" w:color="auto"/>
        <w:right w:val="none" w:sz="0" w:space="0" w:color="auto"/>
      </w:divBdr>
    </w:div>
    <w:div w:id="669411588">
      <w:bodyDiv w:val="1"/>
      <w:marLeft w:val="0"/>
      <w:marRight w:val="0"/>
      <w:marTop w:val="0"/>
      <w:marBottom w:val="0"/>
      <w:divBdr>
        <w:top w:val="none" w:sz="0" w:space="0" w:color="auto"/>
        <w:left w:val="none" w:sz="0" w:space="0" w:color="auto"/>
        <w:bottom w:val="none" w:sz="0" w:space="0" w:color="auto"/>
        <w:right w:val="none" w:sz="0" w:space="0" w:color="auto"/>
      </w:divBdr>
    </w:div>
    <w:div w:id="705561512">
      <w:bodyDiv w:val="1"/>
      <w:marLeft w:val="0"/>
      <w:marRight w:val="0"/>
      <w:marTop w:val="0"/>
      <w:marBottom w:val="0"/>
      <w:divBdr>
        <w:top w:val="none" w:sz="0" w:space="0" w:color="auto"/>
        <w:left w:val="none" w:sz="0" w:space="0" w:color="auto"/>
        <w:bottom w:val="none" w:sz="0" w:space="0" w:color="auto"/>
        <w:right w:val="none" w:sz="0" w:space="0" w:color="auto"/>
      </w:divBdr>
    </w:div>
    <w:div w:id="1056054662">
      <w:bodyDiv w:val="1"/>
      <w:marLeft w:val="0"/>
      <w:marRight w:val="0"/>
      <w:marTop w:val="0"/>
      <w:marBottom w:val="0"/>
      <w:divBdr>
        <w:top w:val="none" w:sz="0" w:space="0" w:color="auto"/>
        <w:left w:val="none" w:sz="0" w:space="0" w:color="auto"/>
        <w:bottom w:val="none" w:sz="0" w:space="0" w:color="auto"/>
        <w:right w:val="none" w:sz="0" w:space="0" w:color="auto"/>
      </w:divBdr>
    </w:div>
    <w:div w:id="1116218996">
      <w:bodyDiv w:val="1"/>
      <w:marLeft w:val="0"/>
      <w:marRight w:val="0"/>
      <w:marTop w:val="0"/>
      <w:marBottom w:val="0"/>
      <w:divBdr>
        <w:top w:val="none" w:sz="0" w:space="0" w:color="auto"/>
        <w:left w:val="none" w:sz="0" w:space="0" w:color="auto"/>
        <w:bottom w:val="none" w:sz="0" w:space="0" w:color="auto"/>
        <w:right w:val="none" w:sz="0" w:space="0" w:color="auto"/>
      </w:divBdr>
    </w:div>
    <w:div w:id="1178276030">
      <w:bodyDiv w:val="1"/>
      <w:marLeft w:val="0"/>
      <w:marRight w:val="0"/>
      <w:marTop w:val="0"/>
      <w:marBottom w:val="0"/>
      <w:divBdr>
        <w:top w:val="none" w:sz="0" w:space="0" w:color="auto"/>
        <w:left w:val="none" w:sz="0" w:space="0" w:color="auto"/>
        <w:bottom w:val="none" w:sz="0" w:space="0" w:color="auto"/>
        <w:right w:val="none" w:sz="0" w:space="0" w:color="auto"/>
      </w:divBdr>
    </w:div>
    <w:div w:id="1356270901">
      <w:bodyDiv w:val="1"/>
      <w:marLeft w:val="0"/>
      <w:marRight w:val="0"/>
      <w:marTop w:val="0"/>
      <w:marBottom w:val="0"/>
      <w:divBdr>
        <w:top w:val="none" w:sz="0" w:space="0" w:color="auto"/>
        <w:left w:val="none" w:sz="0" w:space="0" w:color="auto"/>
        <w:bottom w:val="none" w:sz="0" w:space="0" w:color="auto"/>
        <w:right w:val="none" w:sz="0" w:space="0" w:color="auto"/>
      </w:divBdr>
    </w:div>
    <w:div w:id="1480922233">
      <w:bodyDiv w:val="1"/>
      <w:marLeft w:val="0"/>
      <w:marRight w:val="0"/>
      <w:marTop w:val="0"/>
      <w:marBottom w:val="0"/>
      <w:divBdr>
        <w:top w:val="none" w:sz="0" w:space="0" w:color="auto"/>
        <w:left w:val="none" w:sz="0" w:space="0" w:color="auto"/>
        <w:bottom w:val="none" w:sz="0" w:space="0" w:color="auto"/>
        <w:right w:val="none" w:sz="0" w:space="0" w:color="auto"/>
      </w:divBdr>
    </w:div>
    <w:div w:id="1552882535">
      <w:bodyDiv w:val="1"/>
      <w:marLeft w:val="0"/>
      <w:marRight w:val="0"/>
      <w:marTop w:val="0"/>
      <w:marBottom w:val="0"/>
      <w:divBdr>
        <w:top w:val="none" w:sz="0" w:space="0" w:color="auto"/>
        <w:left w:val="none" w:sz="0" w:space="0" w:color="auto"/>
        <w:bottom w:val="none" w:sz="0" w:space="0" w:color="auto"/>
        <w:right w:val="none" w:sz="0" w:space="0" w:color="auto"/>
      </w:divBdr>
    </w:div>
    <w:div w:id="1584682706">
      <w:bodyDiv w:val="1"/>
      <w:marLeft w:val="0"/>
      <w:marRight w:val="0"/>
      <w:marTop w:val="0"/>
      <w:marBottom w:val="0"/>
      <w:divBdr>
        <w:top w:val="none" w:sz="0" w:space="0" w:color="auto"/>
        <w:left w:val="none" w:sz="0" w:space="0" w:color="auto"/>
        <w:bottom w:val="none" w:sz="0" w:space="0" w:color="auto"/>
        <w:right w:val="none" w:sz="0" w:space="0" w:color="auto"/>
      </w:divBdr>
    </w:div>
    <w:div w:id="1635985381">
      <w:bodyDiv w:val="1"/>
      <w:marLeft w:val="0"/>
      <w:marRight w:val="0"/>
      <w:marTop w:val="0"/>
      <w:marBottom w:val="0"/>
      <w:divBdr>
        <w:top w:val="none" w:sz="0" w:space="0" w:color="auto"/>
        <w:left w:val="none" w:sz="0" w:space="0" w:color="auto"/>
        <w:bottom w:val="none" w:sz="0" w:space="0" w:color="auto"/>
        <w:right w:val="none" w:sz="0" w:space="0" w:color="auto"/>
      </w:divBdr>
    </w:div>
    <w:div w:id="1640841057">
      <w:bodyDiv w:val="1"/>
      <w:marLeft w:val="0"/>
      <w:marRight w:val="0"/>
      <w:marTop w:val="0"/>
      <w:marBottom w:val="0"/>
      <w:divBdr>
        <w:top w:val="none" w:sz="0" w:space="0" w:color="auto"/>
        <w:left w:val="none" w:sz="0" w:space="0" w:color="auto"/>
        <w:bottom w:val="none" w:sz="0" w:space="0" w:color="auto"/>
        <w:right w:val="none" w:sz="0" w:space="0" w:color="auto"/>
      </w:divBdr>
    </w:div>
    <w:div w:id="1683897757">
      <w:bodyDiv w:val="1"/>
      <w:marLeft w:val="0"/>
      <w:marRight w:val="0"/>
      <w:marTop w:val="0"/>
      <w:marBottom w:val="0"/>
      <w:divBdr>
        <w:top w:val="none" w:sz="0" w:space="0" w:color="auto"/>
        <w:left w:val="none" w:sz="0" w:space="0" w:color="auto"/>
        <w:bottom w:val="none" w:sz="0" w:space="0" w:color="auto"/>
        <w:right w:val="none" w:sz="0" w:space="0" w:color="auto"/>
      </w:divBdr>
    </w:div>
    <w:div w:id="1737629855">
      <w:bodyDiv w:val="1"/>
      <w:marLeft w:val="0"/>
      <w:marRight w:val="0"/>
      <w:marTop w:val="0"/>
      <w:marBottom w:val="0"/>
      <w:divBdr>
        <w:top w:val="none" w:sz="0" w:space="0" w:color="auto"/>
        <w:left w:val="none" w:sz="0" w:space="0" w:color="auto"/>
        <w:bottom w:val="none" w:sz="0" w:space="0" w:color="auto"/>
        <w:right w:val="none" w:sz="0" w:space="0" w:color="auto"/>
      </w:divBdr>
    </w:div>
    <w:div w:id="1905413144">
      <w:bodyDiv w:val="1"/>
      <w:marLeft w:val="0"/>
      <w:marRight w:val="0"/>
      <w:marTop w:val="0"/>
      <w:marBottom w:val="0"/>
      <w:divBdr>
        <w:top w:val="none" w:sz="0" w:space="0" w:color="auto"/>
        <w:left w:val="none" w:sz="0" w:space="0" w:color="auto"/>
        <w:bottom w:val="none" w:sz="0" w:space="0" w:color="auto"/>
        <w:right w:val="none" w:sz="0" w:space="0" w:color="auto"/>
      </w:divBdr>
    </w:div>
    <w:div w:id="1927613824">
      <w:bodyDiv w:val="1"/>
      <w:marLeft w:val="0"/>
      <w:marRight w:val="0"/>
      <w:marTop w:val="0"/>
      <w:marBottom w:val="0"/>
      <w:divBdr>
        <w:top w:val="none" w:sz="0" w:space="0" w:color="auto"/>
        <w:left w:val="none" w:sz="0" w:space="0" w:color="auto"/>
        <w:bottom w:val="none" w:sz="0" w:space="0" w:color="auto"/>
        <w:right w:val="none" w:sz="0" w:space="0" w:color="auto"/>
      </w:divBdr>
    </w:div>
    <w:div w:id="1973094090">
      <w:bodyDiv w:val="1"/>
      <w:marLeft w:val="0"/>
      <w:marRight w:val="0"/>
      <w:marTop w:val="0"/>
      <w:marBottom w:val="0"/>
      <w:divBdr>
        <w:top w:val="none" w:sz="0" w:space="0" w:color="auto"/>
        <w:left w:val="none" w:sz="0" w:space="0" w:color="auto"/>
        <w:bottom w:val="none" w:sz="0" w:space="0" w:color="auto"/>
        <w:right w:val="none" w:sz="0" w:space="0" w:color="auto"/>
      </w:divBdr>
    </w:div>
    <w:div w:id="1993219661">
      <w:bodyDiv w:val="1"/>
      <w:marLeft w:val="0"/>
      <w:marRight w:val="0"/>
      <w:marTop w:val="0"/>
      <w:marBottom w:val="0"/>
      <w:divBdr>
        <w:top w:val="none" w:sz="0" w:space="0" w:color="auto"/>
        <w:left w:val="none" w:sz="0" w:space="0" w:color="auto"/>
        <w:bottom w:val="none" w:sz="0" w:space="0" w:color="auto"/>
        <w:right w:val="none" w:sz="0" w:space="0" w:color="auto"/>
      </w:divBdr>
    </w:div>
    <w:div w:id="2053074588">
      <w:bodyDiv w:val="1"/>
      <w:marLeft w:val="0"/>
      <w:marRight w:val="0"/>
      <w:marTop w:val="0"/>
      <w:marBottom w:val="0"/>
      <w:divBdr>
        <w:top w:val="none" w:sz="0" w:space="0" w:color="auto"/>
        <w:left w:val="none" w:sz="0" w:space="0" w:color="auto"/>
        <w:bottom w:val="none" w:sz="0" w:space="0" w:color="auto"/>
        <w:right w:val="none" w:sz="0" w:space="0" w:color="auto"/>
      </w:divBdr>
    </w:div>
    <w:div w:id="212017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D10F8-CF2E-4032-9555-7CE784A5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DANH SÁCH LỚP QLGD   MẦM NON – KHOÁ 3</vt:lpstr>
    </vt:vector>
  </TitlesOfParts>
  <Company>quyttht</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DANH SÁCH LỚP QLGD   MẦM NON – KHOÁ 3</dc:title>
  <dc:subject/>
  <dc:creator>quyttht</dc:creator>
  <cp:keywords/>
  <cp:lastModifiedBy>Admin</cp:lastModifiedBy>
  <cp:revision>45</cp:revision>
  <cp:lastPrinted>2022-08-22T02:34:00Z</cp:lastPrinted>
  <dcterms:created xsi:type="dcterms:W3CDTF">2022-01-27T03:12:00Z</dcterms:created>
  <dcterms:modified xsi:type="dcterms:W3CDTF">2022-11-01T06:49:00Z</dcterms:modified>
</cp:coreProperties>
</file>